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37864" w14:textId="203FF59E" w:rsidR="0095047A" w:rsidRPr="000972F4" w:rsidRDefault="00F92CA6" w:rsidP="0095047A">
      <w:pPr>
        <w:jc w:val="center"/>
        <w:rPr>
          <w:b/>
          <w:sz w:val="24"/>
        </w:rPr>
      </w:pPr>
      <w:bookmarkStart w:id="0" w:name="_Toc391907205"/>
      <w:bookmarkStart w:id="1" w:name="_Toc392492271"/>
      <w:bookmarkStart w:id="2" w:name="_Toc396478115"/>
      <w:bookmarkStart w:id="3" w:name="_Toc396478372"/>
      <w:r>
        <w:rPr>
          <w:b/>
          <w:sz w:val="24"/>
        </w:rPr>
        <w:t>Voorbeeld opdrachtbrief</w:t>
      </w:r>
    </w:p>
    <w:p w14:paraId="752FDF1E" w14:textId="7DBC3528" w:rsidR="00F92CA6" w:rsidRPr="001E0109" w:rsidRDefault="0095047A" w:rsidP="0095047A">
      <w:pPr>
        <w:jc w:val="center"/>
        <w:rPr>
          <w:b/>
          <w:sz w:val="24"/>
        </w:rPr>
      </w:pPr>
      <w:r w:rsidRPr="001E0109">
        <w:rPr>
          <w:b/>
          <w:sz w:val="24"/>
        </w:rPr>
        <w:t>in het kader van het mandaat</w:t>
      </w:r>
      <w:r w:rsidR="00270C48" w:rsidRPr="001E0109">
        <w:rPr>
          <w:b/>
          <w:sz w:val="24"/>
        </w:rPr>
        <w:t xml:space="preserve"> </w:t>
      </w:r>
      <w:r w:rsidR="00C07F0D" w:rsidRPr="001E0109">
        <w:rPr>
          <w:b/>
          <w:sz w:val="24"/>
        </w:rPr>
        <w:t xml:space="preserve">van de bedrijfsrevisor / commissaris </w:t>
      </w:r>
      <w:r w:rsidR="00EC6E9B" w:rsidRPr="001E0109">
        <w:rPr>
          <w:b/>
          <w:sz w:val="24"/>
        </w:rPr>
        <w:br/>
      </w:r>
      <w:r w:rsidR="00270C48" w:rsidRPr="001E0109">
        <w:rPr>
          <w:b/>
          <w:sz w:val="24"/>
        </w:rPr>
        <w:t>(</w:t>
      </w:r>
      <w:r w:rsidR="00C07F0D" w:rsidRPr="001E0109">
        <w:rPr>
          <w:b/>
          <w:sz w:val="24"/>
        </w:rPr>
        <w:t>algemene re</w:t>
      </w:r>
      <w:r w:rsidR="00270C48" w:rsidRPr="001E0109">
        <w:rPr>
          <w:b/>
          <w:sz w:val="24"/>
        </w:rPr>
        <w:t>kening</w:t>
      </w:r>
      <w:r w:rsidR="00960FBF" w:rsidRPr="001E0109">
        <w:rPr>
          <w:b/>
          <w:sz w:val="24"/>
        </w:rPr>
        <w:t xml:space="preserve"> </w:t>
      </w:r>
      <w:r w:rsidR="009358C5">
        <w:rPr>
          <w:b/>
          <w:sz w:val="24"/>
        </w:rPr>
        <w:t xml:space="preserve">AIB2 </w:t>
      </w:r>
      <w:r w:rsidR="00960FBF" w:rsidRPr="001E0109">
        <w:rPr>
          <w:b/>
          <w:sz w:val="24"/>
        </w:rPr>
        <w:t>Brussel Hoofdstedelijk Gewest</w:t>
      </w:r>
      <w:r w:rsidR="00270C48" w:rsidRPr="001E0109">
        <w:rPr>
          <w:b/>
          <w:sz w:val="24"/>
        </w:rPr>
        <w:t>)</w:t>
      </w:r>
      <w:bookmarkEnd w:id="0"/>
      <w:bookmarkEnd w:id="1"/>
      <w:bookmarkEnd w:id="2"/>
      <w:bookmarkEnd w:id="3"/>
    </w:p>
    <w:p w14:paraId="2BD04AD5" w14:textId="77777777" w:rsidR="00E250FB" w:rsidRPr="001E0109" w:rsidRDefault="00E250FB" w:rsidP="00F92CA6"/>
    <w:p w14:paraId="70EB1C8C" w14:textId="77777777" w:rsidR="00F92CA6" w:rsidRPr="001E0109" w:rsidRDefault="00F92CA6" w:rsidP="00F92CA6">
      <w:r w:rsidRPr="001E0109">
        <w:t xml:space="preserve">Geachte mevrouw, Geachte heer, </w:t>
      </w:r>
    </w:p>
    <w:p w14:paraId="7C85ADA1" w14:textId="7CF00405" w:rsidR="000972F4" w:rsidRPr="001E0109" w:rsidRDefault="0011235B" w:rsidP="00F92CA6">
      <w:r w:rsidRPr="001E0109">
        <w:t>De doelstelling van deze brief</w:t>
      </w:r>
      <w:r w:rsidR="00B55844" w:rsidRPr="001E0109">
        <w:t xml:space="preserve"> is de algemene voorwaarden uiteen te zetten die voortvloeien uit de beslissing om </w:t>
      </w:r>
      <w:r w:rsidR="00C52F80">
        <w:t>XXX</w:t>
      </w:r>
      <w:r w:rsidR="00B55844" w:rsidRPr="001E0109">
        <w:t xml:space="preserve"> </w:t>
      </w:r>
      <w:r w:rsidR="00FF27F1" w:rsidRPr="001E0109">
        <w:t>a</w:t>
      </w:r>
      <w:r w:rsidR="00B55844" w:rsidRPr="001E0109">
        <w:t xml:space="preserve">ls </w:t>
      </w:r>
      <w:r w:rsidR="00423FB2">
        <w:t xml:space="preserve">gemandateerde </w:t>
      </w:r>
      <w:r w:rsidR="00B55844" w:rsidRPr="001E0109">
        <w:t>bedrijfsrevisor</w:t>
      </w:r>
      <w:r w:rsidR="00232413" w:rsidRPr="001E0109">
        <w:t xml:space="preserve"> / commissaris</w:t>
      </w:r>
      <w:r w:rsidR="00FF27F1" w:rsidRPr="001E0109">
        <w:t xml:space="preserve"> </w:t>
      </w:r>
      <w:r w:rsidR="00F92CA6" w:rsidRPr="001E0109">
        <w:t>van [</w:t>
      </w:r>
      <w:r w:rsidR="00F92CA6" w:rsidRPr="001514DE">
        <w:rPr>
          <w:highlight w:val="lightGray"/>
        </w:rPr>
        <w:t xml:space="preserve">naam </w:t>
      </w:r>
      <w:r w:rsidR="00BB0652" w:rsidRPr="001514DE">
        <w:rPr>
          <w:highlight w:val="lightGray"/>
        </w:rPr>
        <w:t xml:space="preserve">autonome </w:t>
      </w:r>
      <w:proofErr w:type="spellStart"/>
      <w:r w:rsidR="00BB0652" w:rsidRPr="001514DE">
        <w:rPr>
          <w:highlight w:val="lightGray"/>
        </w:rPr>
        <w:t>bestuursinstelling</w:t>
      </w:r>
      <w:proofErr w:type="spellEnd"/>
      <w:r w:rsidR="00BB0652" w:rsidRPr="001514DE">
        <w:rPr>
          <w:highlight w:val="lightGray"/>
        </w:rPr>
        <w:t xml:space="preserve"> van de tweede categorie</w:t>
      </w:r>
      <w:r w:rsidR="00F92CA6" w:rsidRPr="001E0109">
        <w:t>] (</w:t>
      </w:r>
      <w:r w:rsidR="0002724C" w:rsidRPr="001E0109">
        <w:t xml:space="preserve">hierna de </w:t>
      </w:r>
      <w:r w:rsidR="00F92CA6" w:rsidRPr="001E0109">
        <w:t>“</w:t>
      </w:r>
      <w:r w:rsidR="00E23907" w:rsidRPr="001E0109">
        <w:t>ABI2</w:t>
      </w:r>
      <w:r w:rsidR="00F92CA6" w:rsidRPr="001E0109">
        <w:t xml:space="preserve">” of “u”) </w:t>
      </w:r>
      <w:r w:rsidR="00FF27F1" w:rsidRPr="001E0109">
        <w:t>te benoemen voor het boekjaar eindigend op</w:t>
      </w:r>
      <w:r w:rsidR="00A91D59">
        <w:t xml:space="preserve"> </w:t>
      </w:r>
      <w:r w:rsidR="00F20861">
        <w:t>DD/MM/JJJJ</w:t>
      </w:r>
      <w:r w:rsidR="00FF27F1" w:rsidRPr="001E0109">
        <w:t xml:space="preserve"> alsook voor de twee daaropvolgende boekjaren. </w:t>
      </w:r>
    </w:p>
    <w:p w14:paraId="1FE50687" w14:textId="1ED72602" w:rsidR="00735344" w:rsidRPr="001E0109" w:rsidRDefault="00735344" w:rsidP="00735344">
      <w:r w:rsidRPr="001E0109">
        <w:t xml:space="preserve">De opdracht voor de uitvoering van de certificering van de algemene rekening </w:t>
      </w:r>
      <w:r w:rsidR="00DC47B5">
        <w:t xml:space="preserve">van de </w:t>
      </w:r>
      <w:r w:rsidR="00B54138">
        <w:t>ABI2</w:t>
      </w:r>
      <w:r w:rsidRPr="001E0109">
        <w:t xml:space="preserve"> vloeit rechtstreeks voort uit onze wettelijke opdracht als commissaris, voor zover wij in die hoedanigheid zijn benoemd. De uitvoering van deze aanvullende controlewerkzaamheden maakt integraal deel uit van dezelfde opdracht en valt derhalve onder dezelfde aansprakelijkheidsregeling en -beperking (</w:t>
      </w:r>
      <w:r w:rsidR="001B37D4" w:rsidRPr="001E0109">
        <w:t>“</w:t>
      </w:r>
      <w:r w:rsidRPr="001E0109">
        <w:t xml:space="preserve">cap on </w:t>
      </w:r>
      <w:proofErr w:type="spellStart"/>
      <w:r w:rsidRPr="001E0109">
        <w:t>liability</w:t>
      </w:r>
      <w:proofErr w:type="spellEnd"/>
      <w:r w:rsidR="001B37D4" w:rsidRPr="001E0109">
        <w:t>”</w:t>
      </w:r>
      <w:r w:rsidR="00823757" w:rsidRPr="001E0109">
        <w:rPr>
          <w:rStyle w:val="Appelnotedebasdep"/>
        </w:rPr>
        <w:footnoteReference w:id="2"/>
      </w:r>
      <w:r w:rsidRPr="001E0109">
        <w:t>) als bepaald in onze opdracht als commissaris.</w:t>
      </w:r>
    </w:p>
    <w:p w14:paraId="563F658E" w14:textId="11313CF7" w:rsidR="00382B81" w:rsidRDefault="00735344" w:rsidP="00735344">
      <w:r w:rsidRPr="001E0109">
        <w:t xml:space="preserve">De verantwoordelijkheden, normen en onafhankelijkheidsvereisten die gelden voor onze werkzaamheden als commissaris zijn onverkort van toepassing op de uitvoering van deze </w:t>
      </w:r>
      <w:r w:rsidR="008B08E8" w:rsidRPr="001E0109">
        <w:t>opdracht</w:t>
      </w:r>
      <w:r w:rsidRPr="001E0109">
        <w:t>.</w:t>
      </w:r>
    </w:p>
    <w:p w14:paraId="50050C17" w14:textId="6CADA233" w:rsidR="000972F4" w:rsidRDefault="000972F4">
      <w:pPr>
        <w:spacing w:after="200"/>
        <w:jc w:val="left"/>
        <w:rPr>
          <w:u w:val="single"/>
        </w:rPr>
      </w:pPr>
    </w:p>
    <w:p w14:paraId="1E53AC26" w14:textId="5AE9A252" w:rsidR="00F92CA6" w:rsidRPr="000972F4" w:rsidRDefault="00341023" w:rsidP="00F92CA6">
      <w:pPr>
        <w:rPr>
          <w:u w:val="single"/>
        </w:rPr>
      </w:pPr>
      <w:r>
        <w:rPr>
          <w:u w:val="single"/>
        </w:rPr>
        <w:t>Doelstellingen en reikwijdte van de opdracht</w:t>
      </w:r>
    </w:p>
    <w:p w14:paraId="5A04A407" w14:textId="7DB34B73" w:rsidR="005540F9" w:rsidRPr="001E0109" w:rsidRDefault="00F92CA6" w:rsidP="00F92CA6">
      <w:r w:rsidRPr="001E0109">
        <w:t xml:space="preserve">U hebt ons gevraagd over te gaan tot de controle van de </w:t>
      </w:r>
      <w:r w:rsidR="0048185F" w:rsidRPr="001E0109">
        <w:t xml:space="preserve">algemene </w:t>
      </w:r>
      <w:r w:rsidRPr="001E0109">
        <w:t xml:space="preserve">rekening van de </w:t>
      </w:r>
      <w:r w:rsidR="0048185F" w:rsidRPr="001E0109">
        <w:t>ABI2</w:t>
      </w:r>
      <w:r w:rsidR="002B53BA" w:rsidRPr="001E0109">
        <w:t xml:space="preserve"> </w:t>
      </w:r>
      <w:r w:rsidR="00665CD9" w:rsidRPr="001E0109">
        <w:t>betreffende het boekjaar afgesloten op 31 december 20XX</w:t>
      </w:r>
      <w:r w:rsidR="002B53BA" w:rsidRPr="001E0109">
        <w:t xml:space="preserve"> …. </w:t>
      </w:r>
      <w:r w:rsidR="006F7364" w:rsidRPr="001E0109">
        <w:t>e</w:t>
      </w:r>
      <w:r w:rsidR="002B53BA" w:rsidRPr="001E0109">
        <w:t xml:space="preserve">n de twee daarop volgende boekjaren conform </w:t>
      </w:r>
      <w:r w:rsidR="005540F9" w:rsidRPr="001E0109">
        <w:t xml:space="preserve">de </w:t>
      </w:r>
      <w:r w:rsidR="00DA37F8">
        <w:t>O</w:t>
      </w:r>
      <w:r w:rsidR="005540F9" w:rsidRPr="001E0109">
        <w:t>rdonnantie van 4 april 2024 houdende de Codex van de openbare financiën van het Brussels Hoofdstedelijk Gewest (hierna “de Codex”) en zijn uitvoeringsbesluiten.</w:t>
      </w:r>
    </w:p>
    <w:p w14:paraId="30442FD8" w14:textId="532A40B6" w:rsidR="00985894" w:rsidRPr="001E0109" w:rsidRDefault="00136108" w:rsidP="00985894">
      <w:bookmarkStart w:id="4" w:name="_Hlk221535139"/>
      <w:r w:rsidRPr="001E0109">
        <w:t xml:space="preserve">In overeenstemming met artikel 159, §1, tweede lid, van de Codex zullen wij ons verslag opmaken met één oordeel over de algemene rekening in haar geheel. </w:t>
      </w:r>
      <w:r w:rsidR="00EC1A70" w:rsidRPr="001E0109">
        <w:t>D</w:t>
      </w:r>
      <w:r w:rsidRPr="001E0109">
        <w:t xml:space="preserve">e </w:t>
      </w:r>
      <w:r w:rsidR="00EC1A70" w:rsidRPr="001E0109">
        <w:t>o</w:t>
      </w:r>
      <w:r w:rsidRPr="001E0109">
        <w:t>ordelen met betrekking tot de onderdelen opgenomen in hoofdstuk 1 en hoofdstuk 2</w:t>
      </w:r>
      <w:r w:rsidR="00FC2C26" w:rsidRPr="001E0109">
        <w:t xml:space="preserve"> (</w:t>
      </w:r>
      <w:r w:rsidR="009A1980" w:rsidRPr="001E0109">
        <w:t xml:space="preserve">zoals </w:t>
      </w:r>
      <w:r w:rsidR="00FC2C26" w:rsidRPr="001E0109">
        <w:t>hierna toegelicht)</w:t>
      </w:r>
      <w:r w:rsidRPr="001E0109">
        <w:t xml:space="preserve">, </w:t>
      </w:r>
      <w:r w:rsidR="0052317E" w:rsidRPr="001E0109">
        <w:t>dienen</w:t>
      </w:r>
      <w:r w:rsidR="00FC2C26" w:rsidRPr="001E0109">
        <w:t xml:space="preserve"> </w:t>
      </w:r>
      <w:r w:rsidR="00985894" w:rsidRPr="001E0109">
        <w:t xml:space="preserve">in onderlinge samenhang </w:t>
      </w:r>
      <w:r w:rsidR="00662560" w:rsidRPr="001E0109">
        <w:t xml:space="preserve">te </w:t>
      </w:r>
      <w:r w:rsidR="00985894" w:rsidRPr="001E0109">
        <w:t xml:space="preserve">worden gelezen en </w:t>
      </w:r>
      <w:r w:rsidR="000E6DB8" w:rsidRPr="001E0109">
        <w:t xml:space="preserve">kunnen </w:t>
      </w:r>
      <w:r w:rsidR="00985894" w:rsidRPr="001E0109">
        <w:t>niet afzonderlijk van elkaar worden gezien, gebruikt of verspreid</w:t>
      </w:r>
      <w:r w:rsidR="006C12E1" w:rsidRPr="001E0109">
        <w:t>.</w:t>
      </w:r>
    </w:p>
    <w:bookmarkEnd w:id="4"/>
    <w:p w14:paraId="334C5CBF" w14:textId="77777777" w:rsidR="004F7AF5" w:rsidRPr="001E0109" w:rsidRDefault="004F7AF5" w:rsidP="00985894"/>
    <w:p w14:paraId="041497B5" w14:textId="7C1271BD" w:rsidR="00252530" w:rsidRPr="001E0109" w:rsidRDefault="006C12E1" w:rsidP="006C12E1">
      <w:r w:rsidRPr="001E0109">
        <w:rPr>
          <w:b/>
          <w:bCs/>
          <w:u w:val="single"/>
        </w:rPr>
        <w:t>H</w:t>
      </w:r>
      <w:r w:rsidR="00985894" w:rsidRPr="001E0109">
        <w:rPr>
          <w:b/>
          <w:bCs/>
          <w:u w:val="single"/>
        </w:rPr>
        <w:t>oofdstuk 1</w:t>
      </w:r>
      <w:r w:rsidR="00985894" w:rsidRPr="001E0109">
        <w:t xml:space="preserve"> </w:t>
      </w:r>
      <w:r w:rsidRPr="001E0109">
        <w:t xml:space="preserve">betreft het </w:t>
      </w:r>
      <w:r w:rsidR="00985894" w:rsidRPr="001E0109">
        <w:t>verslag</w:t>
      </w:r>
      <w:r w:rsidR="00371296">
        <w:t>,</w:t>
      </w:r>
      <w:r w:rsidR="00985894" w:rsidRPr="001E0109">
        <w:t xml:space="preserve"> overeenkomstig art</w:t>
      </w:r>
      <w:r w:rsidR="002424AD">
        <w:t>ikel</w:t>
      </w:r>
      <w:r w:rsidR="00985894" w:rsidRPr="001E0109">
        <w:t xml:space="preserve"> 159, § 1, tweede lid, </w:t>
      </w:r>
      <w:r w:rsidR="00985894" w:rsidRPr="001E0109">
        <w:rPr>
          <w:i/>
          <w:iCs/>
        </w:rPr>
        <w:t>juncto</w:t>
      </w:r>
      <w:r w:rsidR="00985894" w:rsidRPr="001E0109">
        <w:t xml:space="preserve"> art</w:t>
      </w:r>
      <w:r w:rsidR="002424AD">
        <w:t>ikel</w:t>
      </w:r>
      <w:r w:rsidR="00985894" w:rsidRPr="001E0109">
        <w:t xml:space="preserve"> 84, art</w:t>
      </w:r>
      <w:r w:rsidR="00DA63AD">
        <w:t>ikel</w:t>
      </w:r>
      <w:r w:rsidR="00985894" w:rsidRPr="001E0109">
        <w:t xml:space="preserve"> 85, 1°, 2°, 3° en 5°, en art</w:t>
      </w:r>
      <w:r w:rsidR="00DA63AD">
        <w:t>ikel</w:t>
      </w:r>
      <w:r w:rsidR="00985894" w:rsidRPr="001E0109">
        <w:t xml:space="preserve"> 86 van de Codex</w:t>
      </w:r>
      <w:r w:rsidR="00371296">
        <w:t>,</w:t>
      </w:r>
      <w:r w:rsidR="00985894" w:rsidRPr="001E0109">
        <w:t xml:space="preserve"> over </w:t>
      </w:r>
      <w:r w:rsidR="00985894" w:rsidRPr="001E0109">
        <w:rPr>
          <w:b/>
          <w:bCs/>
        </w:rPr>
        <w:t>de balans</w:t>
      </w:r>
      <w:r w:rsidR="00985894" w:rsidRPr="001E0109">
        <w:t xml:space="preserve">, </w:t>
      </w:r>
      <w:r w:rsidR="00985894" w:rsidRPr="001E0109">
        <w:rPr>
          <w:b/>
          <w:bCs/>
        </w:rPr>
        <w:t>de resultatenrekening</w:t>
      </w:r>
      <w:r w:rsidR="00985894" w:rsidRPr="001E0109">
        <w:t xml:space="preserve"> en </w:t>
      </w:r>
      <w:r w:rsidR="00985894" w:rsidRPr="001E0109">
        <w:rPr>
          <w:b/>
          <w:bCs/>
        </w:rPr>
        <w:t>de rekening van de rechten en verplichtingen buiten balans</w:t>
      </w:r>
      <w:r w:rsidR="007B4B33">
        <w:rPr>
          <w:b/>
          <w:bCs/>
        </w:rPr>
        <w:t xml:space="preserve"> van de jaarrekening</w:t>
      </w:r>
      <w:r w:rsidR="00985894" w:rsidRPr="001E0109">
        <w:t xml:space="preserve">, </w:t>
      </w:r>
      <w:r w:rsidR="00C072CF">
        <w:t>met inbegrip van</w:t>
      </w:r>
      <w:r w:rsidR="00C072CF" w:rsidRPr="001E0109">
        <w:t xml:space="preserve"> </w:t>
      </w:r>
      <w:r w:rsidR="00985894" w:rsidRPr="001E0109">
        <w:t xml:space="preserve">de bijlage bij de jaarrekening, maar </w:t>
      </w:r>
      <w:r w:rsidR="00C072CF">
        <w:t>met uitzondering van</w:t>
      </w:r>
      <w:r w:rsidR="00C072CF" w:rsidRPr="001E0109">
        <w:t xml:space="preserve"> </w:t>
      </w:r>
      <w:r w:rsidR="00985894" w:rsidRPr="001E0109">
        <w:t>het onderdeel van de bijlage vermeld in art</w:t>
      </w:r>
      <w:r w:rsidR="00DA63AD">
        <w:t>ikel</w:t>
      </w:r>
      <w:r w:rsidR="00985894" w:rsidRPr="001E0109">
        <w:t xml:space="preserve"> 3, 7°, van </w:t>
      </w:r>
      <w:r w:rsidR="00985894" w:rsidRPr="001E0109">
        <w:lastRenderedPageBreak/>
        <w:t>het Besluit van de Brusselse Hoofdstedelijke Regering van 25 april 2024 betreffende de vorm en de inhoud van de bijlage bij de jaarrekening</w:t>
      </w:r>
      <w:r w:rsidR="00DB07CE" w:rsidRPr="001E0109">
        <w:t xml:space="preserve"> (hierna “het </w:t>
      </w:r>
      <w:r w:rsidR="00781D53">
        <w:t>B</w:t>
      </w:r>
      <w:r w:rsidR="00DB07CE" w:rsidRPr="001E0109">
        <w:t xml:space="preserve">esluit van </w:t>
      </w:r>
      <w:r w:rsidR="00003870" w:rsidRPr="001E0109">
        <w:t>25 april 2024”)</w:t>
      </w:r>
      <w:r w:rsidR="004F0EC7" w:rsidRPr="001E0109">
        <w:t>.</w:t>
      </w:r>
    </w:p>
    <w:p w14:paraId="26B19277" w14:textId="4F392CD8" w:rsidR="009E5266" w:rsidRPr="001E0109" w:rsidRDefault="004F0EC7" w:rsidP="004F0EC7">
      <w:r w:rsidRPr="001E0109">
        <w:rPr>
          <w:b/>
          <w:bCs/>
          <w:u w:val="single"/>
        </w:rPr>
        <w:t>H</w:t>
      </w:r>
      <w:r w:rsidR="00765C3D" w:rsidRPr="001E0109">
        <w:rPr>
          <w:b/>
          <w:bCs/>
          <w:u w:val="single"/>
        </w:rPr>
        <w:t>oofdstuk 2</w:t>
      </w:r>
      <w:r w:rsidR="00765C3D" w:rsidRPr="001E0109">
        <w:t xml:space="preserve"> </w:t>
      </w:r>
      <w:r w:rsidRPr="001E0109">
        <w:t xml:space="preserve">betreft het </w:t>
      </w:r>
      <w:r w:rsidR="00765C3D" w:rsidRPr="001E0109">
        <w:t>verslag</w:t>
      </w:r>
      <w:r w:rsidR="00322BCF">
        <w:t>,</w:t>
      </w:r>
      <w:r w:rsidR="00765C3D" w:rsidRPr="001E0109">
        <w:t xml:space="preserve"> overeenkomstig art</w:t>
      </w:r>
      <w:r w:rsidR="002424AD">
        <w:t>ikel</w:t>
      </w:r>
      <w:r w:rsidR="00765C3D" w:rsidRPr="001E0109">
        <w:t xml:space="preserve"> 159, § 1, tweede lid, van de Codex </w:t>
      </w:r>
      <w:r w:rsidR="00765C3D" w:rsidRPr="001E0109">
        <w:rPr>
          <w:i/>
          <w:iCs/>
        </w:rPr>
        <w:t>juncto</w:t>
      </w:r>
      <w:r w:rsidR="00765C3D" w:rsidRPr="001E0109">
        <w:t xml:space="preserve"> art</w:t>
      </w:r>
      <w:r w:rsidR="002424AD">
        <w:t>ikel</w:t>
      </w:r>
      <w:r w:rsidR="00765C3D" w:rsidRPr="001E0109">
        <w:t xml:space="preserve"> 84 en art</w:t>
      </w:r>
      <w:r w:rsidR="002424AD">
        <w:t>ikel</w:t>
      </w:r>
      <w:r w:rsidR="00765C3D" w:rsidRPr="001E0109">
        <w:t xml:space="preserve"> 85, 4°, van de Codex en art</w:t>
      </w:r>
      <w:r w:rsidR="002424AD">
        <w:t>ikel</w:t>
      </w:r>
      <w:r w:rsidR="00765C3D" w:rsidRPr="001E0109">
        <w:t xml:space="preserve"> 3, 7°, van het </w:t>
      </w:r>
      <w:r w:rsidR="002424AD">
        <w:t>B</w:t>
      </w:r>
      <w:r w:rsidR="00765C3D" w:rsidRPr="001E0109">
        <w:t xml:space="preserve">esluit van 25 april 2024, over de </w:t>
      </w:r>
      <w:r w:rsidR="00765C3D" w:rsidRPr="001E0109">
        <w:rPr>
          <w:b/>
          <w:bCs/>
        </w:rPr>
        <w:t>samenvattende rekening van de begrotingsverrichtingen</w:t>
      </w:r>
      <w:r w:rsidR="00765C3D" w:rsidRPr="001E0109">
        <w:t xml:space="preserve"> </w:t>
      </w:r>
      <w:r w:rsidR="00765C3D" w:rsidRPr="001E0109">
        <w:rPr>
          <w:b/>
          <w:bCs/>
        </w:rPr>
        <w:t>van het jaar</w:t>
      </w:r>
      <w:r w:rsidR="00765C3D" w:rsidRPr="001E0109">
        <w:t xml:space="preserve"> (hierna “</w:t>
      </w:r>
      <w:r w:rsidR="004A4C9C">
        <w:t xml:space="preserve">de </w:t>
      </w:r>
      <w:r w:rsidR="00765C3D" w:rsidRPr="001E0109">
        <w:t xml:space="preserve">SRBV”) en </w:t>
      </w:r>
      <w:r w:rsidR="00765C3D" w:rsidRPr="001E0109">
        <w:rPr>
          <w:b/>
          <w:bCs/>
        </w:rPr>
        <w:t>de afstemming tussen het boekhoudkundige resultaat en het begrotingsresultaat</w:t>
      </w:r>
      <w:r w:rsidR="00765C3D" w:rsidRPr="001E0109">
        <w:t xml:space="preserve">, </w:t>
      </w:r>
      <w:r w:rsidR="005571EF" w:rsidRPr="001E0109">
        <w:t xml:space="preserve">en </w:t>
      </w:r>
      <w:r w:rsidR="00765C3D" w:rsidRPr="001E0109">
        <w:t>overeenkomstig art</w:t>
      </w:r>
      <w:r w:rsidR="00E7419F">
        <w:t>ikel</w:t>
      </w:r>
      <w:r w:rsidR="00765C3D" w:rsidRPr="001E0109">
        <w:t xml:space="preserve"> 159, § 1, tweede lid, van de Codex </w:t>
      </w:r>
      <w:r w:rsidR="00765C3D" w:rsidRPr="001E0109">
        <w:rPr>
          <w:i/>
          <w:iCs/>
        </w:rPr>
        <w:t>juncto</w:t>
      </w:r>
      <w:r w:rsidR="00765C3D" w:rsidRPr="001E0109">
        <w:t xml:space="preserve"> art</w:t>
      </w:r>
      <w:r w:rsidR="00E7419F">
        <w:t>ikel</w:t>
      </w:r>
      <w:r w:rsidR="00765C3D" w:rsidRPr="001E0109">
        <w:t xml:space="preserve"> 84, art</w:t>
      </w:r>
      <w:r w:rsidR="00E7419F">
        <w:t>ikel</w:t>
      </w:r>
      <w:r w:rsidR="00765C3D" w:rsidRPr="001E0109">
        <w:t xml:space="preserve"> 87 en art</w:t>
      </w:r>
      <w:r w:rsidR="00E7419F">
        <w:t>ikel</w:t>
      </w:r>
      <w:r w:rsidR="00765C3D" w:rsidRPr="001E0109">
        <w:t xml:space="preserve"> 88 van de Codex</w:t>
      </w:r>
      <w:r w:rsidR="000704A2" w:rsidRPr="001E0109">
        <w:t xml:space="preserve"> </w:t>
      </w:r>
      <w:r w:rsidR="00765C3D" w:rsidRPr="001E0109">
        <w:t>over</w:t>
      </w:r>
      <w:r w:rsidR="00765C3D" w:rsidRPr="001E0109">
        <w:rPr>
          <w:b/>
          <w:bCs/>
        </w:rPr>
        <w:t xml:space="preserve"> de uitvoeringsrekening van de begroting</w:t>
      </w:r>
      <w:r w:rsidR="00765C3D" w:rsidRPr="001E0109">
        <w:t xml:space="preserve">, </w:t>
      </w:r>
      <w:r w:rsidR="00E7419F">
        <w:t>met inbegrip van</w:t>
      </w:r>
      <w:r w:rsidR="00E7419F" w:rsidRPr="001E0109">
        <w:t xml:space="preserve"> </w:t>
      </w:r>
      <w:r w:rsidR="00765C3D" w:rsidRPr="001E0109">
        <w:t>de bijhorende bijlage.</w:t>
      </w:r>
    </w:p>
    <w:p w14:paraId="721A83E3" w14:textId="77777777" w:rsidR="00252530" w:rsidRPr="001E0109" w:rsidRDefault="00252530" w:rsidP="00F92CA6"/>
    <w:p w14:paraId="226A44C3" w14:textId="647A444A" w:rsidR="006E5704" w:rsidRPr="001E0109" w:rsidRDefault="00F92CA6" w:rsidP="00F92CA6">
      <w:r w:rsidRPr="001E0109">
        <w:t xml:space="preserve">Hierbij hebben wij het genoegen u te bevestigen dat wij de opdracht aanvaarden en de inhoud en de voorwaarden hiervan te verduidelijken. Onze controle wordt uitgevoerd met als doel een oordeel te geven over het getrouw beeld van </w:t>
      </w:r>
      <w:r w:rsidR="002668C9" w:rsidRPr="001E0109">
        <w:t>de algemene rekening</w:t>
      </w:r>
      <w:r w:rsidRPr="001E0109">
        <w:t xml:space="preserve"> van de </w:t>
      </w:r>
      <w:r w:rsidR="005B637D" w:rsidRPr="001E0109">
        <w:t>ABI2</w:t>
      </w:r>
      <w:r w:rsidRPr="001E0109">
        <w:t xml:space="preserve">. </w:t>
      </w:r>
    </w:p>
    <w:p w14:paraId="0B59867A" w14:textId="2449E148" w:rsidR="009B3473" w:rsidRPr="000972F4" w:rsidRDefault="009B3473" w:rsidP="00F92CA6">
      <w:pPr>
        <w:rPr>
          <w:iCs/>
        </w:rPr>
      </w:pPr>
      <w:r w:rsidRPr="001E0109">
        <w:t xml:space="preserve">De doelstelling van onze controle is het verkrijgen van een redelijke mate van zekerheid over de vraag of de </w:t>
      </w:r>
      <w:r w:rsidR="000771C6" w:rsidRPr="001E0109">
        <w:t xml:space="preserve">algemene </w:t>
      </w:r>
      <w:r w:rsidRPr="001E0109">
        <w:t>rekening als geheel geen afwijking van materieel belang bevat die het gevolg is van fraude of fouten, en het uitbrengen van een verslag waarin ons oordeel is opgenomen. Een redelijke mate van zekerheid is een hoog niveau van zekerheid, maar is geen garantie dat een controle die overeenkomstig de internationale controlestandaarden (</w:t>
      </w:r>
      <w:proofErr w:type="spellStart"/>
      <w:r w:rsidRPr="001E0109">
        <w:t>ISA’s</w:t>
      </w:r>
      <w:proofErr w:type="spellEnd"/>
      <w:r w:rsidRPr="001E0109">
        <w:t xml:space="preserve">) zoals van toepassing in België is uitgevoerd altijd een afwijking van materieel belang ontdekt wanneer die bestaat. Afwijkingen kunnen zich voordoen als gevolg van fraude of fouten en worden als van materieel belang beschouwd indien redelijkerwijs kan worden verwacht dat zij, individueel of gezamenlijk, de economische beslissingen genomen door gebruikers op basis van deze </w:t>
      </w:r>
      <w:r w:rsidR="00265A29" w:rsidRPr="001E0109">
        <w:t xml:space="preserve">algemene </w:t>
      </w:r>
      <w:r w:rsidRPr="001E0109">
        <w:t>rekening, beïnvloeden.</w:t>
      </w:r>
    </w:p>
    <w:p w14:paraId="6648CC09" w14:textId="41E56678" w:rsidR="00606DAC" w:rsidRDefault="00606DAC" w:rsidP="00F92CA6"/>
    <w:p w14:paraId="1A3DC19C" w14:textId="156B7F10" w:rsidR="00F92CA6" w:rsidRPr="000972F4" w:rsidRDefault="00F92CA6" w:rsidP="00F92CA6">
      <w:pPr>
        <w:rPr>
          <w:u w:val="single"/>
        </w:rPr>
      </w:pPr>
      <w:r>
        <w:rPr>
          <w:u w:val="single"/>
        </w:rPr>
        <w:t xml:space="preserve">Verantwoordelijkheden van de </w:t>
      </w:r>
      <w:r w:rsidR="00A47FE3">
        <w:rPr>
          <w:u w:val="single"/>
        </w:rPr>
        <w:t xml:space="preserve">gemandateerde </w:t>
      </w:r>
      <w:r w:rsidR="000A3D1B">
        <w:rPr>
          <w:u w:val="single"/>
        </w:rPr>
        <w:t xml:space="preserve">bedrijfsrevisor / </w:t>
      </w:r>
      <w:r>
        <w:rPr>
          <w:u w:val="single"/>
        </w:rPr>
        <w:t>commissaris</w:t>
      </w:r>
    </w:p>
    <w:p w14:paraId="4E3935B8" w14:textId="0C9F0F35" w:rsidR="00F92CA6" w:rsidRPr="001E0109" w:rsidRDefault="00F92CA6" w:rsidP="00556AF6">
      <w:r w:rsidRPr="001E0109">
        <w:t xml:space="preserve">Het is onze verantwoordelijkheid een oordeel over de </w:t>
      </w:r>
      <w:r w:rsidR="00D1421F" w:rsidRPr="001E0109">
        <w:t xml:space="preserve">algemene </w:t>
      </w:r>
      <w:r w:rsidRPr="001E0109">
        <w:t>rekening tot uitdrukking te brengen op basis van onze controle. Wij zullen de controle uitvoeren volgens de internationale controlestandaarden (</w:t>
      </w:r>
      <w:proofErr w:type="spellStart"/>
      <w:r w:rsidRPr="001E0109">
        <w:t>ISA’s</w:t>
      </w:r>
      <w:proofErr w:type="spellEnd"/>
      <w:r w:rsidRPr="001E0109">
        <w:t>) zoals van toepassing in België</w:t>
      </w:r>
      <w:r w:rsidR="009D3B9E" w:rsidRPr="001E0109">
        <w:rPr>
          <w:rStyle w:val="Appelnotedebasdep"/>
          <w:rFonts w:ascii="Times New Roman" w:hAnsi="Times New Roman"/>
          <w:sz w:val="24"/>
          <w:szCs w:val="24"/>
        </w:rPr>
        <w:footnoteReference w:id="3"/>
      </w:r>
      <w:r w:rsidRPr="001E0109">
        <w:t>. Die standaarden vereisen dat wij aan de deontologische vereisten voldoen.</w:t>
      </w:r>
    </w:p>
    <w:p w14:paraId="09739962" w14:textId="7023F620" w:rsidR="00EA2035" w:rsidRPr="001E0109" w:rsidRDefault="00EA2035" w:rsidP="00EA2035">
      <w:r w:rsidRPr="001E0109">
        <w:t xml:space="preserve">Wij voeren onze controle uit met inachtneming van het wettelijk, reglementair en normatief kader van toepassing op </w:t>
      </w:r>
      <w:r w:rsidR="00E36891" w:rsidRPr="001E0109">
        <w:t xml:space="preserve">de </w:t>
      </w:r>
      <w:r w:rsidR="00CE6229" w:rsidRPr="001E0109">
        <w:t>ABI2</w:t>
      </w:r>
      <w:r w:rsidR="0035796D">
        <w:t>.</w:t>
      </w:r>
      <w:r w:rsidRPr="001E0109">
        <w:t xml:space="preserve"> </w:t>
      </w:r>
      <w:r w:rsidR="00503C15" w:rsidRPr="001E0109">
        <w:t>W</w:t>
      </w:r>
      <w:r w:rsidRPr="001E0109">
        <w:t>ij passen professionele oordeelsvorming toe en wij handhaven een professioneel-kritische instelling gedurende de controle.</w:t>
      </w:r>
    </w:p>
    <w:p w14:paraId="63521193" w14:textId="2EA61719" w:rsidR="0012597E" w:rsidRPr="001E0109" w:rsidRDefault="006852C1" w:rsidP="00F92CA6">
      <w:r w:rsidRPr="001E0109">
        <w:t xml:space="preserve">Ons controleverslag zal worden gericht aan </w:t>
      </w:r>
      <w:r w:rsidR="00C91038">
        <w:t>[</w:t>
      </w:r>
      <w:r w:rsidR="00C91038" w:rsidRPr="00C70FA1">
        <w:rPr>
          <w:highlight w:val="lightGray"/>
        </w:rPr>
        <w:t>naam van bestemmeling(en)</w:t>
      </w:r>
      <w:r w:rsidR="00C91038">
        <w:t>].</w:t>
      </w:r>
    </w:p>
    <w:p w14:paraId="640E44D2" w14:textId="34D0DC18" w:rsidR="00A236DF" w:rsidRPr="001E0109" w:rsidRDefault="00B14C0E" w:rsidP="00B14C0E">
      <w:r w:rsidRPr="001E0109">
        <w:t xml:space="preserve">In overeenstemming met artikel </w:t>
      </w:r>
      <w:r w:rsidR="004768D0" w:rsidRPr="001E0109">
        <w:t>1</w:t>
      </w:r>
      <w:r w:rsidRPr="001E0109">
        <w:t>5</w:t>
      </w:r>
      <w:r w:rsidR="004768D0" w:rsidRPr="001E0109">
        <w:t>9, §1, tweede lid</w:t>
      </w:r>
      <w:r w:rsidR="00503C15" w:rsidRPr="001E0109">
        <w:t>,</w:t>
      </w:r>
      <w:r w:rsidRPr="001E0109">
        <w:t xml:space="preserve"> van </w:t>
      </w:r>
      <w:r w:rsidR="00BD0B1F" w:rsidRPr="001E0109">
        <w:t xml:space="preserve">de </w:t>
      </w:r>
      <w:r w:rsidR="00FC5D63" w:rsidRPr="001E0109">
        <w:t>Codex</w:t>
      </w:r>
      <w:r w:rsidR="00D76DED" w:rsidRPr="001E0109">
        <w:t xml:space="preserve"> </w:t>
      </w:r>
      <w:r w:rsidRPr="001E0109">
        <w:t>zullen wij ons</w:t>
      </w:r>
      <w:r w:rsidR="00366931" w:rsidRPr="001E0109">
        <w:t xml:space="preserve"> verslag </w:t>
      </w:r>
      <w:r w:rsidR="005F2374" w:rsidRPr="001E0109">
        <w:t xml:space="preserve">opmaken </w:t>
      </w:r>
      <w:r w:rsidR="00366931" w:rsidRPr="001E0109">
        <w:t xml:space="preserve">met </w:t>
      </w:r>
      <w:r w:rsidR="002C31F0">
        <w:t>éé</w:t>
      </w:r>
      <w:r w:rsidR="00E52F2E" w:rsidRPr="001E0109">
        <w:t>n</w:t>
      </w:r>
      <w:r w:rsidRPr="001E0109">
        <w:t xml:space="preserve"> oordeel </w:t>
      </w:r>
      <w:r w:rsidR="00FB6875" w:rsidRPr="001E0109">
        <w:t>wat de algemene rekening</w:t>
      </w:r>
      <w:r w:rsidR="00777BD0" w:rsidRPr="001E0109">
        <w:t xml:space="preserve"> in zijn geheel </w:t>
      </w:r>
      <w:r w:rsidR="00EE25F0" w:rsidRPr="001E0109">
        <w:t>betreft</w:t>
      </w:r>
      <w:r w:rsidR="0024698F" w:rsidRPr="001E0109">
        <w:t>, zoals hierna verder toegelicht :</w:t>
      </w:r>
    </w:p>
    <w:p w14:paraId="7791888B" w14:textId="7D4FFA3D" w:rsidR="00B20089" w:rsidRPr="001E0109" w:rsidRDefault="004D3F09" w:rsidP="00AD0D1C">
      <w:pPr>
        <w:pStyle w:val="Paragraphedeliste"/>
        <w:numPr>
          <w:ilvl w:val="0"/>
          <w:numId w:val="27"/>
        </w:numPr>
      </w:pPr>
      <w:r>
        <w:t>h</w:t>
      </w:r>
      <w:r w:rsidR="00B20089" w:rsidRPr="001E0109">
        <w:t>et oordeel dat</w:t>
      </w:r>
      <w:r w:rsidR="00F7339E" w:rsidRPr="001E0109">
        <w:t>, wat hoofdstuk 1 betreft,</w:t>
      </w:r>
      <w:r w:rsidR="00B20089" w:rsidRPr="001E0109">
        <w:t xml:space="preserve"> de</w:t>
      </w:r>
      <w:r w:rsidR="000E1037" w:rsidRPr="001E0109">
        <w:t xml:space="preserve"> onderdelen balans, resultatenrekening en rekening van de rechten en verplichtingen buiten balans</w:t>
      </w:r>
      <w:r w:rsidR="0084499A">
        <w:t xml:space="preserve"> van de jaarrekening</w:t>
      </w:r>
      <w:r w:rsidR="00BE6A2D" w:rsidRPr="001E0109">
        <w:t>,</w:t>
      </w:r>
      <w:r w:rsidR="000E1037" w:rsidRPr="001E0109">
        <w:t xml:space="preserve"> </w:t>
      </w:r>
      <w:r w:rsidR="0084499A">
        <w:t>met inbegrip van</w:t>
      </w:r>
      <w:r w:rsidR="0084499A" w:rsidRPr="001E0109">
        <w:t xml:space="preserve"> </w:t>
      </w:r>
      <w:r w:rsidR="009E0FC2" w:rsidRPr="001E0109">
        <w:t xml:space="preserve">de bijlage bij de jaarrekening, maar </w:t>
      </w:r>
      <w:r w:rsidR="004D520F">
        <w:t>met uitzondering van</w:t>
      </w:r>
      <w:r w:rsidR="004D520F" w:rsidRPr="001E0109">
        <w:t xml:space="preserve"> </w:t>
      </w:r>
      <w:r w:rsidR="009E0FC2" w:rsidRPr="001E0109">
        <w:t xml:space="preserve">het onderdeel van de bijlage vermeld in art. 3, 7°, van het </w:t>
      </w:r>
      <w:r w:rsidR="004D520F">
        <w:t>B</w:t>
      </w:r>
      <w:r w:rsidR="009E0FC2" w:rsidRPr="001E0109">
        <w:t>esluit van 25 april 2024</w:t>
      </w:r>
      <w:r w:rsidR="004D520F">
        <w:t>,</w:t>
      </w:r>
      <w:r w:rsidR="009E0FC2" w:rsidRPr="001E0109">
        <w:t xml:space="preserve"> </w:t>
      </w:r>
      <w:r w:rsidR="004820C5">
        <w:t xml:space="preserve">opgesteld </w:t>
      </w:r>
      <w:r w:rsidR="00EB6E97">
        <w:t>in overeenstemming met</w:t>
      </w:r>
      <w:r w:rsidR="00EB6E97" w:rsidRPr="001E0109">
        <w:t xml:space="preserve"> </w:t>
      </w:r>
      <w:r w:rsidR="00B20089" w:rsidRPr="001E0109">
        <w:t xml:space="preserve">de </w:t>
      </w:r>
      <w:r w:rsidR="00BC4E07" w:rsidRPr="001E0109">
        <w:t>Codex</w:t>
      </w:r>
      <w:r w:rsidR="00B20089" w:rsidRPr="001E0109">
        <w:t xml:space="preserve"> en </w:t>
      </w:r>
      <w:r w:rsidR="00CF4976" w:rsidRPr="001E0109">
        <w:t>zijn uitvoeringsbesluiten</w:t>
      </w:r>
      <w:r w:rsidR="004820C5">
        <w:t>,</w:t>
      </w:r>
      <w:r w:rsidR="00CF4976" w:rsidRPr="001E0109">
        <w:t xml:space="preserve"> </w:t>
      </w:r>
      <w:r w:rsidR="00B20089" w:rsidRPr="001E0109">
        <w:t xml:space="preserve">een getrouw beeld </w:t>
      </w:r>
      <w:r w:rsidR="007F5A4B" w:rsidRPr="001E0109">
        <w:t xml:space="preserve">geven </w:t>
      </w:r>
      <w:r w:rsidR="00B20089" w:rsidRPr="001E0109">
        <w:t>van het vermogen en</w:t>
      </w:r>
      <w:r w:rsidR="00CF4976" w:rsidRPr="001E0109">
        <w:t xml:space="preserve"> </w:t>
      </w:r>
      <w:r w:rsidR="00B20089" w:rsidRPr="001E0109">
        <w:t xml:space="preserve">de financiële toestand van de </w:t>
      </w:r>
      <w:r w:rsidR="00BD0912" w:rsidRPr="001E0109">
        <w:t>ABI2</w:t>
      </w:r>
      <w:r w:rsidR="00B20089" w:rsidRPr="001E0109">
        <w:t>, alsook voor haar resultaten over het boekjaar</w:t>
      </w:r>
      <w:r w:rsidR="00BD7500" w:rsidRPr="001E0109">
        <w:t xml:space="preserve">, </w:t>
      </w:r>
      <w:r w:rsidR="00B20089" w:rsidRPr="001E0109">
        <w:t xml:space="preserve">in overeenstemming met de </w:t>
      </w:r>
      <w:r w:rsidR="00AD0D1C" w:rsidRPr="001E0109">
        <w:t xml:space="preserve">Codex </w:t>
      </w:r>
      <w:r w:rsidR="00F1743C" w:rsidRPr="001E0109">
        <w:t>en zijn</w:t>
      </w:r>
      <w:r w:rsidR="00B20089" w:rsidRPr="001E0109">
        <w:t xml:space="preserve"> </w:t>
      </w:r>
      <w:r w:rsidR="00965B3A" w:rsidRPr="001E0109">
        <w:t>uitvoeringsbesluiten</w:t>
      </w:r>
      <w:r w:rsidR="00B20089" w:rsidRPr="001E0109">
        <w:t>;</w:t>
      </w:r>
    </w:p>
    <w:p w14:paraId="6A2EE397" w14:textId="003FE92E" w:rsidR="0012597E" w:rsidRPr="001E0109" w:rsidRDefault="00854900">
      <w:pPr>
        <w:pStyle w:val="Paragraphedeliste"/>
        <w:numPr>
          <w:ilvl w:val="0"/>
          <w:numId w:val="27"/>
        </w:numPr>
      </w:pPr>
      <w:r>
        <w:t>h</w:t>
      </w:r>
      <w:r w:rsidR="00B20089" w:rsidRPr="001E0109">
        <w:t>et oordeel dat</w:t>
      </w:r>
      <w:r w:rsidR="00D356C7" w:rsidRPr="001E0109">
        <w:t>, wat hoofdstuk 2 betreft,</w:t>
      </w:r>
      <w:r w:rsidR="009D5ADD" w:rsidRPr="001E0109">
        <w:t xml:space="preserve"> de SRBV van de ABI2 en de afstemming tussen het boekhoudkundige resultaat en het begrotingsresultaat, alsook de uitvoeringsrekening van de begroting en haar bijhorende bijlage in alle van materieel belang zijnde opzichten opgesteld</w:t>
      </w:r>
      <w:r w:rsidR="00F1743C" w:rsidRPr="001E0109">
        <w:t xml:space="preserve"> </w:t>
      </w:r>
      <w:r w:rsidR="00E87ED7" w:rsidRPr="001E0109">
        <w:t>zijn</w:t>
      </w:r>
      <w:r w:rsidR="009D5ADD" w:rsidRPr="001E0109">
        <w:t xml:space="preserve"> in overeenstemming met de Codex en zijn uitvoeringsbesluiten</w:t>
      </w:r>
      <w:r w:rsidR="00E87ED7" w:rsidRPr="001E0109">
        <w:t>.</w:t>
      </w:r>
    </w:p>
    <w:p w14:paraId="00A6623D" w14:textId="77777777" w:rsidR="00333A41" w:rsidRDefault="00333A41" w:rsidP="00333A41">
      <w:pPr>
        <w:pStyle w:val="Paragraphedeliste"/>
      </w:pPr>
    </w:p>
    <w:p w14:paraId="768823D4" w14:textId="5E792FE2" w:rsidR="00F92CA6" w:rsidRPr="000972F4" w:rsidRDefault="00F92CA6" w:rsidP="00F92CA6">
      <w:pPr>
        <w:rPr>
          <w:u w:val="single"/>
        </w:rPr>
      </w:pPr>
      <w:r>
        <w:rPr>
          <w:u w:val="single"/>
        </w:rPr>
        <w:t>Verantwoordelijkheden van het bestuursorgaan</w:t>
      </w:r>
    </w:p>
    <w:p w14:paraId="5FD37F10" w14:textId="10ECB803" w:rsidR="00F92CA6" w:rsidRPr="001E0109" w:rsidRDefault="00F92CA6" w:rsidP="007B3F8F">
      <w:r w:rsidRPr="001E0109">
        <w:t xml:space="preserve">Het </w:t>
      </w:r>
      <w:r w:rsidR="00716B2D" w:rsidRPr="001E0109">
        <w:t xml:space="preserve">voeren van de boekhouding en het </w:t>
      </w:r>
      <w:r w:rsidRPr="001E0109">
        <w:t xml:space="preserve">opstellen van de </w:t>
      </w:r>
      <w:r w:rsidR="00FC74FF" w:rsidRPr="001E0109">
        <w:t xml:space="preserve">algemene </w:t>
      </w:r>
      <w:r w:rsidRPr="001E0109">
        <w:t>rekening</w:t>
      </w:r>
      <w:r w:rsidR="005A3DFA" w:rsidRPr="001E0109">
        <w:t xml:space="preserve"> bestaande uit</w:t>
      </w:r>
      <w:r w:rsidR="00FF3A1B" w:rsidRPr="001E0109">
        <w:t xml:space="preserve"> de onderdelen </w:t>
      </w:r>
      <w:r w:rsidR="00BD1A99" w:rsidRPr="001E0109">
        <w:t xml:space="preserve">opgenomen in </w:t>
      </w:r>
      <w:r w:rsidR="00FC74FF" w:rsidRPr="001E0109">
        <w:t xml:space="preserve">de hiervoor </w:t>
      </w:r>
      <w:r w:rsidR="00BD1A99" w:rsidRPr="001E0109">
        <w:t>vermelde hoofdstukken 1 en 2</w:t>
      </w:r>
      <w:r w:rsidR="007B3F8F" w:rsidRPr="001E0109">
        <w:t>, overeenkomstig het in België van toepassing zijnde</w:t>
      </w:r>
      <w:r w:rsidR="003853A2" w:rsidRPr="001E0109">
        <w:t xml:space="preserve"> </w:t>
      </w:r>
      <w:r w:rsidR="007B3F8F" w:rsidRPr="001E0109">
        <w:t xml:space="preserve">boekhoudkundig referentiestelsel voor </w:t>
      </w:r>
      <w:r w:rsidR="00E7139B">
        <w:t xml:space="preserve">de </w:t>
      </w:r>
      <w:r w:rsidR="00A63673" w:rsidRPr="001E0109">
        <w:t>ABI2</w:t>
      </w:r>
      <w:r w:rsidR="00251144" w:rsidRPr="001E0109">
        <w:t>s</w:t>
      </w:r>
      <w:r w:rsidRPr="001E0109">
        <w:t xml:space="preserve">, valt onder de verantwoordelijkheid van het bestuursorgaan van de </w:t>
      </w:r>
      <w:r w:rsidR="00CF5E74" w:rsidRPr="001E0109">
        <w:t>ABI2</w:t>
      </w:r>
      <w:r w:rsidRPr="001E0109">
        <w:t>.</w:t>
      </w:r>
    </w:p>
    <w:p w14:paraId="4FBE7D2D" w14:textId="2EB58236" w:rsidR="00F92CA6" w:rsidRPr="001E0109" w:rsidRDefault="00F92CA6" w:rsidP="00F92CA6">
      <w:r w:rsidRPr="001E0109">
        <w:t xml:space="preserve">In ons verslag wordt verklaard dat het bestuursorgaan van de </w:t>
      </w:r>
      <w:r w:rsidR="00CF5E74" w:rsidRPr="001E0109">
        <w:t>ABI2</w:t>
      </w:r>
      <w:r w:rsidRPr="001E0109">
        <w:t xml:space="preserve"> verantwoordelijk is voor het opstellen van de</w:t>
      </w:r>
      <w:r w:rsidR="00406D94" w:rsidRPr="001E0109">
        <w:t>ze onderdelen</w:t>
      </w:r>
      <w:r w:rsidRPr="001E0109">
        <w:t>. Deze verantwoordelijkheid omvat met name:</w:t>
      </w:r>
    </w:p>
    <w:p w14:paraId="59D5048F" w14:textId="645C0801" w:rsidR="00F92CA6" w:rsidRPr="001E0109" w:rsidRDefault="00F92CA6" w:rsidP="00F92CA6">
      <w:pPr>
        <w:pStyle w:val="Paragraphedeliste"/>
        <w:numPr>
          <w:ilvl w:val="0"/>
          <w:numId w:val="2"/>
        </w:numPr>
      </w:pPr>
      <w:r w:rsidRPr="001E0109">
        <w:t xml:space="preserve">het opzetten, het implementeren en het behouden van de interne </w:t>
      </w:r>
      <w:r w:rsidR="009B7743" w:rsidRPr="001E0109">
        <w:t>beheersingsmaatregelen</w:t>
      </w:r>
      <w:r w:rsidRPr="001E0109">
        <w:t xml:space="preserve"> die relevant zijn voor het opstellen van de </w:t>
      </w:r>
      <w:r w:rsidR="0019772D">
        <w:t>algemene rekening</w:t>
      </w:r>
      <w:r w:rsidRPr="001E0109">
        <w:t xml:space="preserve"> zodat die geen afwijkingen van materieel belang bevat</w:t>
      </w:r>
      <w:r w:rsidR="00FB41E6" w:rsidRPr="001E0109">
        <w:t xml:space="preserve"> die het gevolg is van</w:t>
      </w:r>
      <w:r w:rsidRPr="001E0109">
        <w:t xml:space="preserve"> fraude of fouten;</w:t>
      </w:r>
    </w:p>
    <w:p w14:paraId="5C1CBA4A" w14:textId="071B7AEC" w:rsidR="00F92CA6" w:rsidRPr="001E0109" w:rsidRDefault="00F92CA6" w:rsidP="00F92CA6">
      <w:pPr>
        <w:pStyle w:val="Paragraphedeliste"/>
        <w:numPr>
          <w:ilvl w:val="0"/>
          <w:numId w:val="2"/>
        </w:numPr>
      </w:pPr>
      <w:r w:rsidRPr="001E0109">
        <w:t xml:space="preserve">de selectie en de toepassing van </w:t>
      </w:r>
      <w:r w:rsidR="00597147" w:rsidRPr="001E0109">
        <w:t xml:space="preserve">de </w:t>
      </w:r>
      <w:r w:rsidRPr="001E0109">
        <w:t>juiste grondslagen voor de financiële verslaggeving;</w:t>
      </w:r>
    </w:p>
    <w:p w14:paraId="552388A4" w14:textId="77777777" w:rsidR="00F92CA6" w:rsidRPr="001E0109" w:rsidRDefault="00F92CA6" w:rsidP="00F92CA6">
      <w:pPr>
        <w:pStyle w:val="Paragraphedeliste"/>
        <w:numPr>
          <w:ilvl w:val="0"/>
          <w:numId w:val="2"/>
        </w:numPr>
      </w:pPr>
      <w:r w:rsidRPr="001E0109">
        <w:t>het maken van schattingen die juist zijn in de gegeven omstandigheden;</w:t>
      </w:r>
    </w:p>
    <w:p w14:paraId="0C56FE84" w14:textId="0FA8B801" w:rsidR="00D60C68" w:rsidRPr="001E0109" w:rsidRDefault="00D60C68" w:rsidP="00D60C68">
      <w:pPr>
        <w:pStyle w:val="Paragraphedeliste"/>
        <w:numPr>
          <w:ilvl w:val="0"/>
          <w:numId w:val="2"/>
        </w:numPr>
      </w:pPr>
      <w:r w:rsidRPr="001E0109">
        <w:t>het inschatten van de mogelijkheid v</w:t>
      </w:r>
      <w:r w:rsidR="00E90C64" w:rsidRPr="001E0109">
        <w:t>oor</w:t>
      </w:r>
      <w:r w:rsidRPr="001E0109">
        <w:t xml:space="preserve"> de </w:t>
      </w:r>
      <w:r w:rsidR="00974C6B" w:rsidRPr="001E0109">
        <w:t>ABI2</w:t>
      </w:r>
      <w:r w:rsidRPr="001E0109">
        <w:t xml:space="preserve"> om haar continuïteit te handhaven, het toelichten, indien van toepassing, van aangelegenheden die met continuïteit verband houden en het gebruiken van de continuïteitsveronderstelling, tenzij het bestuursorgaan het voornemen heeft om de </w:t>
      </w:r>
      <w:r w:rsidR="000169AB" w:rsidRPr="001E0109">
        <w:t>ABI2</w:t>
      </w:r>
      <w:r w:rsidRPr="001E0109">
        <w:t xml:space="preserve"> te liquideren of om de bedrijfsactiviteiten te beëindigen of geen realistisch alternatief heeft dan dit te doen;</w:t>
      </w:r>
    </w:p>
    <w:p w14:paraId="12FA727E" w14:textId="4F5C0B74" w:rsidR="00F92CA6" w:rsidRPr="001E0109" w:rsidRDefault="00F92CA6" w:rsidP="001C3CFE">
      <w:pPr>
        <w:pStyle w:val="Paragraphedeliste"/>
        <w:numPr>
          <w:ilvl w:val="0"/>
          <w:numId w:val="2"/>
        </w:numPr>
      </w:pPr>
      <w:r w:rsidRPr="001E0109">
        <w:t xml:space="preserve">het feit dat u ons alle inlichtingen ter beschikking stelt waarvan het bestuursorgaan kennis heeft en die betrekking hebben op het opstellen van de </w:t>
      </w:r>
      <w:r w:rsidR="00F40E75">
        <w:t>algemene rekening</w:t>
      </w:r>
      <w:r w:rsidRPr="001E0109">
        <w:t xml:space="preserve">, zoals de boekhouding, de daarmee verband houdende documentatie, </w:t>
      </w:r>
      <w:r w:rsidR="00207A39">
        <w:t>met inbegrip van</w:t>
      </w:r>
      <w:r w:rsidR="00207A39" w:rsidRPr="001E0109">
        <w:t xml:space="preserve"> </w:t>
      </w:r>
      <w:r w:rsidRPr="001E0109">
        <w:t xml:space="preserve">de notulen van </w:t>
      </w:r>
      <w:r w:rsidR="00077C70" w:rsidRPr="001E0109">
        <w:t>het bestuursorgaan[</w:t>
      </w:r>
      <w:r w:rsidR="001C3C1E">
        <w:t xml:space="preserve"> </w:t>
      </w:r>
      <w:r w:rsidRPr="001E0109">
        <w:t>en de algemene vergaderingen</w:t>
      </w:r>
      <w:r w:rsidR="00077C70" w:rsidRPr="001E0109">
        <w:t>]</w:t>
      </w:r>
      <w:r w:rsidRPr="001E0109">
        <w:t xml:space="preserve">, evenals alle informatie en elementen die wij noodzakelijk achten voor de uitvoering van ons mandaat als </w:t>
      </w:r>
      <w:r w:rsidR="007F4B58">
        <w:t xml:space="preserve">gemandateerde </w:t>
      </w:r>
      <w:r w:rsidR="007127C1" w:rsidRPr="001E0109">
        <w:t xml:space="preserve">bedrijfsrevisor / </w:t>
      </w:r>
      <w:r w:rsidRPr="001E0109">
        <w:t>commissaris;</w:t>
      </w:r>
    </w:p>
    <w:p w14:paraId="2D07113C" w14:textId="6C41EA9C" w:rsidR="00F92CA6" w:rsidRPr="001E0109" w:rsidRDefault="001C3CFE" w:rsidP="001C3CFE">
      <w:pPr>
        <w:pStyle w:val="Paragraphedeliste"/>
        <w:numPr>
          <w:ilvl w:val="0"/>
          <w:numId w:val="2"/>
        </w:numPr>
      </w:pPr>
      <w:r w:rsidRPr="001E0109">
        <w:t>het feit dat u ons alle bijkomende</w:t>
      </w:r>
      <w:r w:rsidR="00A3628A">
        <w:t>, voor de controle noodzakelijke</w:t>
      </w:r>
      <w:r w:rsidRPr="001E0109">
        <w:t xml:space="preserve"> inlichtingen verschaft die wij zouden kunnen vragen; en</w:t>
      </w:r>
    </w:p>
    <w:p w14:paraId="032CECE3" w14:textId="37D25025" w:rsidR="00F92CA6" w:rsidRPr="001E0109" w:rsidRDefault="001C3CFE" w:rsidP="001C3CFE">
      <w:pPr>
        <w:pStyle w:val="Paragraphedeliste"/>
        <w:numPr>
          <w:ilvl w:val="0"/>
          <w:numId w:val="2"/>
        </w:numPr>
      </w:pPr>
      <w:r w:rsidRPr="001E0109">
        <w:t xml:space="preserve">het feit dat u ons vrije toegang verschaft tot de personen binnen de </w:t>
      </w:r>
      <w:r w:rsidR="000F5338">
        <w:t>ABI2</w:t>
      </w:r>
      <w:r w:rsidRPr="001E0109">
        <w:t xml:space="preserve"> waarvan wij menen dat het noodzakelijk is om controle-informatie te verkrijgen.</w:t>
      </w:r>
    </w:p>
    <w:p w14:paraId="050617F2" w14:textId="72C45F15" w:rsidR="009443F0" w:rsidRPr="001E0109" w:rsidRDefault="009443F0" w:rsidP="009443F0">
      <w:r w:rsidRPr="001E0109">
        <w:t xml:space="preserve">De </w:t>
      </w:r>
      <w:r w:rsidR="00126A42" w:rsidRPr="001E0109">
        <w:t>onderdelen</w:t>
      </w:r>
      <w:r w:rsidR="00A32785" w:rsidRPr="001E0109">
        <w:t xml:space="preserve"> van hoofdstuk 1</w:t>
      </w:r>
      <w:r w:rsidRPr="001E0109">
        <w:t xml:space="preserve"> word</w:t>
      </w:r>
      <w:r w:rsidR="00EA5AF5" w:rsidRPr="001E0109">
        <w:t>en</w:t>
      </w:r>
      <w:r w:rsidRPr="001E0109">
        <w:t xml:space="preserve"> opgesteld in overeenstemming met de Codex en zijn </w:t>
      </w:r>
      <w:r w:rsidR="003A2DF9" w:rsidRPr="001E0109">
        <w:t>u</w:t>
      </w:r>
      <w:r w:rsidR="00A63F01" w:rsidRPr="001E0109">
        <w:t>itvoeringsbesluiten</w:t>
      </w:r>
      <w:r w:rsidRPr="001E0109">
        <w:t>.</w:t>
      </w:r>
    </w:p>
    <w:p w14:paraId="22CA479D" w14:textId="7280962C" w:rsidR="00C83EB5" w:rsidRDefault="009443F0" w:rsidP="009443F0">
      <w:r w:rsidRPr="001E0109">
        <w:t>Het bestuursorgaan is tevens verantwoordelijk voor het opstellen en de getrouwe weergave van de</w:t>
      </w:r>
      <w:r w:rsidR="00A63F01" w:rsidRPr="001E0109">
        <w:t xml:space="preserve"> </w:t>
      </w:r>
      <w:r w:rsidR="00EA5AF5" w:rsidRPr="001E0109">
        <w:t>onderdelen van hoofdstuk 2</w:t>
      </w:r>
      <w:r w:rsidRPr="001E0109">
        <w:t xml:space="preserve"> in overeenstemming met de </w:t>
      </w:r>
      <w:r w:rsidR="00126A42" w:rsidRPr="001E0109">
        <w:t>Codex</w:t>
      </w:r>
      <w:r w:rsidRPr="001E0109">
        <w:t xml:space="preserve"> en</w:t>
      </w:r>
      <w:r w:rsidR="00A63F01" w:rsidRPr="001E0109">
        <w:t xml:space="preserve"> zijn uitvoeringsbesluiten</w:t>
      </w:r>
      <w:r w:rsidRPr="001E0109">
        <w:t>.</w:t>
      </w:r>
    </w:p>
    <w:p w14:paraId="7CBCCF3C" w14:textId="77777777" w:rsidR="00C83EB5" w:rsidRDefault="00C83EB5" w:rsidP="001F2419"/>
    <w:p w14:paraId="6B7F049B" w14:textId="2E6CF00E" w:rsidR="001F2419" w:rsidRPr="001E0109" w:rsidRDefault="001F2419" w:rsidP="001F2419">
      <w:r w:rsidRPr="001E0109">
        <w:t xml:space="preserve">De hoofdverantwoordelijkheid tot voorkoming en opsporing van fraude en fouten komt toe aan </w:t>
      </w:r>
      <w:r w:rsidR="00FA72EE" w:rsidRPr="001E0109">
        <w:t xml:space="preserve">de leiding </w:t>
      </w:r>
      <w:r w:rsidRPr="001E0109">
        <w:t xml:space="preserve">van de </w:t>
      </w:r>
      <w:r w:rsidR="00FA72EE" w:rsidRPr="001E0109">
        <w:t>ABI2</w:t>
      </w:r>
      <w:r w:rsidRPr="001E0109">
        <w:t>. Wij zijn belast met noch verantwoordelijk voor het voorkomen van fraude. Bijgevolg zijn onze controlewerkzaamheden niet specifiek opgezet met het oog op de opsporing van fraude of fouten.</w:t>
      </w:r>
    </w:p>
    <w:p w14:paraId="3908984B" w14:textId="50D025F6" w:rsidR="00D6107D" w:rsidRPr="001E0109" w:rsidRDefault="00D6107D" w:rsidP="00D6107D">
      <w:r w:rsidRPr="001E0109">
        <w:t xml:space="preserve">Wanneer wij een afwijking als gevolg van fraude of een vermoeden van fraude of als gevolg van fouten vaststellen, zullen wij onze informatie meedelen aan de leiding van </w:t>
      </w:r>
      <w:r w:rsidR="00176CC6" w:rsidRPr="001E0109">
        <w:t>de ABI2</w:t>
      </w:r>
      <w:r w:rsidRPr="001E0109">
        <w:t xml:space="preserve"> en, in voorkomend geval, aan de administratieve overheden en de toezichthouders overeenkomstig de wettelijke en reglementaire bepalingen.</w:t>
      </w:r>
    </w:p>
    <w:p w14:paraId="25890ED4" w14:textId="14885AB5" w:rsidR="001F2DE1" w:rsidRPr="001E0109" w:rsidRDefault="00557D07" w:rsidP="00557D07">
      <w:r w:rsidRPr="001E0109">
        <w:t xml:space="preserve">Overeenkomstig de </w:t>
      </w:r>
      <w:proofErr w:type="spellStart"/>
      <w:r w:rsidRPr="001E0109">
        <w:t>ISA’s</w:t>
      </w:r>
      <w:proofErr w:type="spellEnd"/>
      <w:r w:rsidRPr="001E0109">
        <w:t xml:space="preserve"> zullen wij inlichtingen inwinnen bij de leiding of andere verantwoordelijke personen over het getrouw beeld en de volledigheid van de inhoud van de </w:t>
      </w:r>
      <w:r w:rsidR="003F7DF9" w:rsidRPr="001E0109">
        <w:t xml:space="preserve">algemene </w:t>
      </w:r>
      <w:r w:rsidRPr="001E0109">
        <w:t xml:space="preserve">rekening bestaande uit de onderdelen </w:t>
      </w:r>
      <w:r w:rsidR="003B5B34" w:rsidRPr="001E0109">
        <w:t>opgesomd in de hiervoor</w:t>
      </w:r>
      <w:r w:rsidRPr="001E0109">
        <w:t xml:space="preserve"> vermelde hoofdstukken 1 en 2, alsook over de doeltreffendheid van het interne beheersingssysteem.</w:t>
      </w:r>
    </w:p>
    <w:p w14:paraId="25EA3473" w14:textId="4A0E0567" w:rsidR="00396B5E" w:rsidRDefault="00EB17D5" w:rsidP="00EB17D5">
      <w:r w:rsidRPr="001E0109">
        <w:t>U dient elke voorzorg te nemen opdat de nodige documenten voor het uitvoeren van onze opdracht ons spontaan en te gepaste</w:t>
      </w:r>
      <w:r w:rsidR="00C23125">
        <w:t>n</w:t>
      </w:r>
      <w:r w:rsidRPr="001E0109">
        <w:t xml:space="preserve"> tijde worden bezorgd, en dat we worden geïnformeerd van elk feit of elke omstandigheid die een invloed kan hebben op het goede uitvoeren van onze opdracht</w:t>
      </w:r>
      <w:r>
        <w:t>. Dit is eveneens van toepassing op de documenten, informatie, feiten en omstandigheden waarvan u kennis heeft na onze controle-interventie, maar die zich voor de datum van uitgifte van ons controleverslag bevinden.</w:t>
      </w:r>
    </w:p>
    <w:p w14:paraId="2EF21EF9" w14:textId="1FE36BE3" w:rsidR="001F2DE1" w:rsidRDefault="00297395" w:rsidP="00297395">
      <w:r>
        <w:lastRenderedPageBreak/>
        <w:t>De verklaringen die een belangrijke impact hebben op de rekening moeten schriftelijk aan ons bevestigd worden (hierna “bevestigingsbrief”). Samen met de resultaten van onze controles en de antwoorden op onze vragen, omvat de bevestigingsbrief bewijskrachtig materiaal waarop wij zullen steunen bij de beoordeling van de rekening.</w:t>
      </w:r>
    </w:p>
    <w:p w14:paraId="32B2C141" w14:textId="5ED96702" w:rsidR="00297395" w:rsidRDefault="0065192E" w:rsidP="0065192E">
      <w:r>
        <w:t xml:space="preserve">De rekening dient volgens de wettelijke termijnen aan ons te worden voorgelegd. Indien deze termijnen niet kunnen worden gerespecteerd, zullen we desgevallend een verslag van niet bevinding dienen voor te leggen </w:t>
      </w:r>
      <w:r w:rsidR="008E200D">
        <w:t xml:space="preserve">in overeenstemming met </w:t>
      </w:r>
      <w:r>
        <w:t>de bijkomende norm bij de in België van toepassing zijnde internationale auditstandaarden (</w:t>
      </w:r>
      <w:proofErr w:type="spellStart"/>
      <w:r>
        <w:t>ISA’s</w:t>
      </w:r>
      <w:proofErr w:type="spellEnd"/>
      <w:r>
        <w:t xml:space="preserve">) </w:t>
      </w:r>
      <w:r w:rsidR="00CC6D64">
        <w:t>bekendgemaakt door</w:t>
      </w:r>
      <w:r>
        <w:t xml:space="preserve"> het Instituut </w:t>
      </w:r>
      <w:r w:rsidR="00901011">
        <w:t xml:space="preserve">van de </w:t>
      </w:r>
      <w:r>
        <w:t>Bedrijfsrevisoren.</w:t>
      </w:r>
    </w:p>
    <w:p w14:paraId="6D6FD211" w14:textId="77777777" w:rsidR="00D648CF" w:rsidRDefault="00D648CF" w:rsidP="0065192E"/>
    <w:p w14:paraId="5136ACBC" w14:textId="364F5CB1" w:rsidR="00F92CA6" w:rsidRPr="000972F4" w:rsidRDefault="00F92CA6" w:rsidP="00F92CA6">
      <w:pPr>
        <w:rPr>
          <w:u w:val="single"/>
        </w:rPr>
      </w:pPr>
      <w:r>
        <w:rPr>
          <w:u w:val="single"/>
        </w:rPr>
        <w:t>Verslag</w:t>
      </w:r>
      <w:r w:rsidR="003E7D0C">
        <w:rPr>
          <w:u w:val="single"/>
        </w:rPr>
        <w:t>en</w:t>
      </w:r>
      <w:r>
        <w:rPr>
          <w:u w:val="single"/>
        </w:rPr>
        <w:t xml:space="preserve"> van de </w:t>
      </w:r>
      <w:r w:rsidR="00160329">
        <w:rPr>
          <w:u w:val="single"/>
        </w:rPr>
        <w:t xml:space="preserve">gemandateerde </w:t>
      </w:r>
      <w:r w:rsidR="00D648CF">
        <w:rPr>
          <w:u w:val="single"/>
        </w:rPr>
        <w:t xml:space="preserve">bedrijfsrevisor / </w:t>
      </w:r>
      <w:r>
        <w:rPr>
          <w:u w:val="single"/>
        </w:rPr>
        <w:t>commissaris</w:t>
      </w:r>
    </w:p>
    <w:p w14:paraId="2BCCAC95" w14:textId="6B1397AC" w:rsidR="00B72420" w:rsidRPr="000972F4" w:rsidRDefault="00B72420" w:rsidP="00B72420">
      <w:pPr>
        <w:spacing w:after="0" w:line="240" w:lineRule="auto"/>
        <w:rPr>
          <w:rFonts w:eastAsia="Calibri" w:cs="Arial"/>
          <w:szCs w:val="24"/>
        </w:rPr>
      </w:pPr>
      <w:r>
        <w:t xml:space="preserve">In het kader van ons mandaat, aanvullend op het tot uitdrukking brengen van een oordeel over de </w:t>
      </w:r>
      <w:r w:rsidR="00887304">
        <w:t xml:space="preserve">algemene </w:t>
      </w:r>
      <w:r>
        <w:t>rekening op basis van onze controle en overeenkomstig de Belgische bijkomende norm bij de in België van toepassing zijnde internationale controlestandaarden (</w:t>
      </w:r>
      <w:proofErr w:type="spellStart"/>
      <w:r>
        <w:t>ISA’s</w:t>
      </w:r>
      <w:proofErr w:type="spellEnd"/>
      <w:r>
        <w:t>), is het onze verantwoordelijkheid om, in alle van materieel belang zijnde opzichten,</w:t>
      </w:r>
      <w:r w:rsidR="0067382E">
        <w:t xml:space="preserve"> </w:t>
      </w:r>
      <w:r w:rsidRPr="00E0036C">
        <w:t>bepaalde documenten die overeenkomstig de wettelijke en reglementaire voorschriften dienen te worden neergelegd,</w:t>
      </w:r>
      <w:r>
        <w:t xml:space="preserve"> </w:t>
      </w:r>
      <w:r w:rsidR="00DE1275">
        <w:t>en</w:t>
      </w:r>
      <w:r>
        <w:t xml:space="preserve"> de naleving van bepaalde verplichtingen uit </w:t>
      </w:r>
      <w:r w:rsidR="00FD65BB">
        <w:t>de</w:t>
      </w:r>
      <w:r w:rsidR="008F6379">
        <w:t xml:space="preserve"> oprichtin</w:t>
      </w:r>
      <w:r w:rsidR="006B2ADE">
        <w:t>g</w:t>
      </w:r>
      <w:r w:rsidR="008F6379">
        <w:t>s</w:t>
      </w:r>
      <w:r w:rsidR="00FD65BB">
        <w:t>ordonnantie</w:t>
      </w:r>
      <w:r w:rsidR="008F6379">
        <w:t xml:space="preserve"> </w:t>
      </w:r>
      <w:r>
        <w:t>en van de statuten te verifiëren, alsook verslag over deze aangelegenheden uit te brengen.</w:t>
      </w:r>
    </w:p>
    <w:p w14:paraId="4F8C349B" w14:textId="5551996F" w:rsidR="009B1FC5" w:rsidRPr="001E0109" w:rsidRDefault="00F92CA6" w:rsidP="00607940">
      <w:pPr>
        <w:spacing w:before="240"/>
      </w:pPr>
      <w:r w:rsidRPr="001E0109">
        <w:t xml:space="preserve">Wij zullen verslag uitbrengen </w:t>
      </w:r>
      <w:r w:rsidR="00F05A7F">
        <w:t>in overeenstemming met</w:t>
      </w:r>
      <w:r w:rsidR="00F05A7F" w:rsidRPr="001E0109">
        <w:t xml:space="preserve"> </w:t>
      </w:r>
      <w:r w:rsidR="0073505D" w:rsidRPr="001E0109">
        <w:t>de Codex</w:t>
      </w:r>
      <w:r w:rsidRPr="001E0109">
        <w:t xml:space="preserve"> </w:t>
      </w:r>
      <w:r w:rsidR="00CA3324" w:rsidRPr="001E0109">
        <w:t xml:space="preserve">en zijn uitvoeringsbesluiten </w:t>
      </w:r>
      <w:r w:rsidRPr="001E0109">
        <w:t>en overeenkomstig de Belgische bijkomende norm bij de in België van toepassing zijnde internationale controlestandaarden (</w:t>
      </w:r>
      <w:proofErr w:type="spellStart"/>
      <w:r w:rsidRPr="001E0109">
        <w:t>ISA’s</w:t>
      </w:r>
      <w:proofErr w:type="spellEnd"/>
      <w:r w:rsidRPr="001E0109">
        <w:t xml:space="preserve">). Het is mogelijk dat de vorm en de inhoud van ons verslag aangepast moeten worden in functie van het resultaat van onze controle. </w:t>
      </w:r>
    </w:p>
    <w:p w14:paraId="1D0145E1" w14:textId="4A2A694C" w:rsidR="009B1FC5" w:rsidRPr="001E0109" w:rsidRDefault="009B1FC5" w:rsidP="00F92CA6">
      <w:bookmarkStart w:id="5" w:name="_Hlk519692684"/>
      <w:r w:rsidRPr="001E0109">
        <w:t xml:space="preserve">Overeenkomstig de wettelijke bepalingen zullen wij een verslag opstellen waarin de vereiste wettelijke verklaringen zijn opgenomen. Wij zijn verplicht om meer bepaald het volgende in aanmerking te nemen: de administratieve en boekhoudkundige organisatie van de </w:t>
      </w:r>
      <w:r w:rsidR="006B48E8" w:rsidRPr="001E0109">
        <w:t>ABI2</w:t>
      </w:r>
      <w:r w:rsidRPr="001E0109">
        <w:t xml:space="preserve">, de interne beheersing, </w:t>
      </w:r>
      <w:r w:rsidR="004059BC" w:rsidRPr="001E0109">
        <w:t xml:space="preserve">de boekhouding, </w:t>
      </w:r>
      <w:r w:rsidRPr="001E0109">
        <w:t>de onafhankelijkheid en de onverenigbare opdrachten.</w:t>
      </w:r>
    </w:p>
    <w:bookmarkEnd w:id="5"/>
    <w:p w14:paraId="43CA2ABE" w14:textId="34735DBC" w:rsidR="00A152BA" w:rsidRDefault="00F5712C" w:rsidP="00577061">
      <w:pPr>
        <w:spacing w:after="200"/>
      </w:pPr>
      <w:r w:rsidRPr="001E0109">
        <w:t>Wij verwachten dat u ons op de hoogte houdt van belangrijke gebeurtenissen die een effect op de onderdelen v</w:t>
      </w:r>
      <w:r w:rsidR="00087826" w:rsidRPr="001E0109">
        <w:t xml:space="preserve">an </w:t>
      </w:r>
      <w:r w:rsidR="0025466C" w:rsidRPr="001E0109">
        <w:t xml:space="preserve">de hiervoor vermelde </w:t>
      </w:r>
      <w:r w:rsidR="00087826" w:rsidRPr="001E0109">
        <w:t xml:space="preserve">hoofdstukken 1 en 2 </w:t>
      </w:r>
      <w:r w:rsidRPr="001E0109">
        <w:t>kunnen hebben en die zich voordoen in de</w:t>
      </w:r>
      <w:r w:rsidR="00087826" w:rsidRPr="001E0109">
        <w:t xml:space="preserve"> </w:t>
      </w:r>
      <w:r w:rsidRPr="001E0109">
        <w:t>tijdspanne tussen de datum van ons verslag en het moment van</w:t>
      </w:r>
      <w:r>
        <w:t xml:space="preserve"> goedkeuring door de Minister van de</w:t>
      </w:r>
      <w:r w:rsidR="00087826">
        <w:t xml:space="preserve"> </w:t>
      </w:r>
      <w:r>
        <w:t>jaarrekening</w:t>
      </w:r>
      <w:r w:rsidR="0016250A">
        <w:t xml:space="preserve"> en</w:t>
      </w:r>
      <w:r>
        <w:t xml:space="preserve"> de begrotingsuitvoering</w:t>
      </w:r>
      <w:r w:rsidR="0016250A">
        <w:t>.</w:t>
      </w:r>
    </w:p>
    <w:p w14:paraId="5B939137" w14:textId="7BE8A8F1" w:rsidR="00F92CA6" w:rsidRPr="000972F4" w:rsidRDefault="00F92CA6" w:rsidP="00F92CA6">
      <w:pPr>
        <w:rPr>
          <w:u w:val="single"/>
        </w:rPr>
      </w:pPr>
      <w:r>
        <w:rPr>
          <w:u w:val="single"/>
        </w:rPr>
        <w:t>Honoraria</w:t>
      </w:r>
    </w:p>
    <w:p w14:paraId="7E8BF9B5" w14:textId="3668533E" w:rsidR="0035062E" w:rsidRPr="000972F4" w:rsidRDefault="00F92CA6" w:rsidP="00F92CA6">
      <w:r>
        <w:t xml:space="preserve">Onze honoraria voor de controle van de </w:t>
      </w:r>
      <w:r w:rsidR="00FF0E8E">
        <w:t xml:space="preserve">algemene </w:t>
      </w:r>
      <w:r>
        <w:t>rekening zijn</w:t>
      </w:r>
      <w:r w:rsidR="007210AC">
        <w:t xml:space="preserve"> op </w:t>
      </w:r>
      <w:r w:rsidR="007210AC" w:rsidRPr="00B63845">
        <w:rPr>
          <w:highlight w:val="lightGray"/>
        </w:rPr>
        <w:t>[</w:t>
      </w:r>
      <w:r w:rsidR="00CA6DDC">
        <w:rPr>
          <w:highlight w:val="lightGray"/>
        </w:rPr>
        <w:t>DD/MM/JJJJ</w:t>
      </w:r>
      <w:r w:rsidR="007210AC" w:rsidRPr="00B63845">
        <w:rPr>
          <w:highlight w:val="lightGray"/>
        </w:rPr>
        <w:t>]</w:t>
      </w:r>
      <w:r w:rsidR="007210AC">
        <w:t xml:space="preserve"> </w:t>
      </w:r>
      <w:r>
        <w:t xml:space="preserve"> vastgelegd als een vast bedrag</w:t>
      </w:r>
      <w:r w:rsidR="00B12C66">
        <w:t>.</w:t>
      </w:r>
      <w:r>
        <w:t xml:space="preserve"> Dit bedrag, exclusief kosten en BTW, zal </w:t>
      </w:r>
      <w:r w:rsidR="00CC15F3" w:rsidRPr="00CC15F3">
        <w:rPr>
          <w:highlight w:val="lightGray"/>
        </w:rPr>
        <w:t>[bedrag]</w:t>
      </w:r>
      <w:r>
        <w:t xml:space="preserve"> EUR bedragen voor elk jaar van ons huidig mandaat, en is jaarlijks </w:t>
      </w:r>
      <w:proofErr w:type="spellStart"/>
      <w:r>
        <w:t>indexeerbaar</w:t>
      </w:r>
      <w:proofErr w:type="spellEnd"/>
      <w:r>
        <w:t xml:space="preserve">. </w:t>
      </w:r>
      <w:r>
        <w:rPr>
          <w:highlight w:val="lightGray"/>
        </w:rPr>
        <w:t>[Dit bedrag zal moeten worden gestort op de IBAN-rekening BEXXXX op naam van XXX.]</w:t>
      </w:r>
    </w:p>
    <w:p w14:paraId="6448CD22" w14:textId="56D1F432" w:rsidR="0035062E" w:rsidRPr="000972F4" w:rsidRDefault="0035062E" w:rsidP="00F92CA6">
      <w:r>
        <w:t>Alle directe kosten die specifiek bij derden zijn gemaakt als gevolg van de uitvoering van deze opdracht maken geen deel uit van de honoraria en zullen gefactureerd worden bovenop onze honoraria, met inbegrip van de variabele bijdragen op basis van de omzet en de vaste bijdragen per mandaat die wij gehouden zijn te betalen aan het Instituut van de Bedrijfsrevisoren (in 2024 was de variabele bijdrage 1,30 % van de honoraria en de bijkomende bijdrage 40</w:t>
      </w:r>
      <w:r w:rsidR="00606713">
        <w:t>€</w:t>
      </w:r>
      <w:r w:rsidR="00381D0E">
        <w:t xml:space="preserve"> per mandaat</w:t>
      </w:r>
      <w:r w:rsidR="00606713">
        <w:t>).</w:t>
      </w:r>
      <w:r>
        <w:t xml:space="preserve"> </w:t>
      </w:r>
    </w:p>
    <w:p w14:paraId="7A90F9DA" w14:textId="2C2E4AB3" w:rsidR="00F92CA6" w:rsidRPr="000972F4" w:rsidRDefault="00F92CA6" w:rsidP="00F92CA6">
      <w:r>
        <w:rPr>
          <w:highlight w:val="lightGray"/>
        </w:rPr>
        <w:t>[</w:t>
      </w:r>
      <w:r>
        <w:rPr>
          <w:i/>
          <w:iCs/>
          <w:highlight w:val="lightGray"/>
        </w:rPr>
        <w:t>Andere relevante informatie</w:t>
      </w:r>
      <w:r>
        <w:rPr>
          <w:highlight w:val="lightGray"/>
        </w:rPr>
        <w:t>]</w:t>
      </w:r>
    </w:p>
    <w:p w14:paraId="1C91A168" w14:textId="77777777" w:rsidR="00B00A86" w:rsidRPr="000972F4" w:rsidRDefault="00B00A86" w:rsidP="00F92CA6">
      <w:r>
        <w:t>[</w:t>
      </w:r>
      <w:r>
        <w:rPr>
          <w:u w:val="single"/>
        </w:rPr>
        <w:t>Op grond van een openbare aanbesteding toegekende opdracht</w:t>
      </w:r>
    </w:p>
    <w:p w14:paraId="4CE43B79" w14:textId="44446105" w:rsidR="00B00A86" w:rsidRPr="000972F4" w:rsidRDefault="00B00A86" w:rsidP="00F92CA6">
      <w:r>
        <w:t>De partijen komen overeen dat in geval van tegenstrijdigheid tussen de bepalingen van deze opdrachtbrief en die van de aanbestedingsdocumenten (bijzonder bestek), deze laatste voorrang hebben.]</w:t>
      </w:r>
    </w:p>
    <w:p w14:paraId="26CE1190" w14:textId="74E1FE9A" w:rsidR="00F92CA6" w:rsidRPr="000972F4" w:rsidRDefault="00F92CA6" w:rsidP="00607940">
      <w:pPr>
        <w:spacing w:before="240"/>
        <w:rPr>
          <w:u w:val="single"/>
        </w:rPr>
      </w:pPr>
      <w:r>
        <w:rPr>
          <w:u w:val="single"/>
        </w:rPr>
        <w:t>Bevestiging en aanvaarding</w:t>
      </w:r>
    </w:p>
    <w:p w14:paraId="70C8687E" w14:textId="77FB1461" w:rsidR="00114506" w:rsidRPr="000972F4" w:rsidRDefault="00114506" w:rsidP="00F92CA6">
      <w:r>
        <w:lastRenderedPageBreak/>
        <w:t xml:space="preserve">De algemene voorwaarden worden vastgelegd in het algemene contractueel kader voor prestaties, versie van </w:t>
      </w:r>
      <w:r>
        <w:rPr>
          <w:highlight w:val="lightGray"/>
        </w:rPr>
        <w:t>[maand/jaar]</w:t>
      </w:r>
      <w:r>
        <w:t xml:space="preserve">, </w:t>
      </w:r>
      <w:r>
        <w:rPr>
          <w:highlight w:val="lightGray"/>
        </w:rPr>
        <w:t>opgenomen in bijlage/gepubliceerd op onze website op volgend adres [webpagina]</w:t>
      </w:r>
      <w:r>
        <w:t>, dat een nadere omschrijving van de contractuele relatie in het kader van onze huidige opdracht geeft</w:t>
      </w:r>
      <w:r w:rsidR="008178EA" w:rsidRPr="000972F4">
        <w:rPr>
          <w:rStyle w:val="Appelnotedebasdep"/>
          <w:rFonts w:eastAsia="Arial" w:cs="Arial"/>
          <w:bCs/>
        </w:rPr>
        <w:footnoteReference w:id="4"/>
      </w:r>
      <w:r>
        <w:t xml:space="preserve">. Deze opdrachtbrief en de algemene voorwaarden vormen de volledige overeenkomst tussen ons en </w:t>
      </w:r>
      <w:r w:rsidRPr="001E0109">
        <w:t xml:space="preserve">de </w:t>
      </w:r>
      <w:r w:rsidR="00AB060A" w:rsidRPr="001E0109">
        <w:t>ABI2</w:t>
      </w:r>
      <w:r w:rsidRPr="001E0109">
        <w:t xml:space="preserve"> met betrekking tot deze opdracht (hierna “de voorwaarden van onze opdracht”). Door deze opdrachtbrief te ondertekenen</w:t>
      </w:r>
      <w:r>
        <w:t xml:space="preserve">, worden deze algemene voorwaarden uitdrukkelijk door de </w:t>
      </w:r>
      <w:r w:rsidR="00F77555">
        <w:t>ABI2</w:t>
      </w:r>
      <w:r>
        <w:t xml:space="preserve"> aanvaard.</w:t>
      </w:r>
      <w:r w:rsidR="005F73EA">
        <w:t xml:space="preserve"> </w:t>
      </w:r>
      <w:r>
        <w:t xml:space="preserve">In geval van verschil tussen deze opdrachtbrief en de algemene voorwaarden zullen deze laatste prevaleren, behoudens indien deze in de opdrachtbrief worden gewijzigd door een specifieke verwijzing naar de relevante clausule van de algemene voorwaarden.  </w:t>
      </w:r>
    </w:p>
    <w:p w14:paraId="4A849468" w14:textId="5B4E40B9" w:rsidR="00F92CA6" w:rsidRDefault="00F92CA6" w:rsidP="00F92CA6">
      <w:r>
        <w:t xml:space="preserve">Wij zouden het op prijs stellen indien u ons bevestigt dat u met de voorwaarden van onze opdracht van controle van de </w:t>
      </w:r>
      <w:r w:rsidR="00540E50">
        <w:t>algemene rekening</w:t>
      </w:r>
      <w:r>
        <w:t>, met inbegrip van onze respectieve verantwoordelijkheden, akkoord gaat door een ondertekend exemplaar van de hierbij gevoegde brief terug te bezorgen.</w:t>
      </w:r>
    </w:p>
    <w:p w14:paraId="4912183F" w14:textId="77777777" w:rsidR="00B344D3" w:rsidRPr="000972F4" w:rsidRDefault="00B344D3" w:rsidP="00F92CA6"/>
    <w:p w14:paraId="5B3E447A" w14:textId="77777777" w:rsidR="00F92CA6" w:rsidRPr="000972F4" w:rsidRDefault="00F92CA6" w:rsidP="00F92CA6">
      <w:r>
        <w:t>Met de meeste hoogachting,</w:t>
      </w:r>
    </w:p>
    <w:p w14:paraId="7ED5EF55" w14:textId="77777777" w:rsidR="00F92CA6" w:rsidRPr="000972F4" w:rsidRDefault="00F92CA6" w:rsidP="00F92CA6"/>
    <w:p w14:paraId="704B891C" w14:textId="71F1B39D" w:rsidR="00F92CA6" w:rsidRPr="000972F4" w:rsidRDefault="00EB22C5" w:rsidP="00F92CA6">
      <w:r>
        <w:t>_______________, Bedrijfsrevisoren</w:t>
      </w:r>
    </w:p>
    <w:p w14:paraId="1CD7F37B" w14:textId="3E5F2168" w:rsidR="00F92CA6" w:rsidRPr="000972F4" w:rsidRDefault="00F92CA6" w:rsidP="00F92CA6">
      <w:r>
        <w:t>Vertegenwoordigd door: _______________</w:t>
      </w:r>
    </w:p>
    <w:p w14:paraId="6D77042E" w14:textId="77777777" w:rsidR="00EB22C5" w:rsidRPr="000972F4" w:rsidRDefault="00F92CA6" w:rsidP="00EB22C5">
      <w:r>
        <w:t>Vennoot: _______________</w:t>
      </w:r>
    </w:p>
    <w:p w14:paraId="2E57E0D5" w14:textId="77777777" w:rsidR="00EB22C5" w:rsidRPr="000972F4" w:rsidRDefault="00F92CA6" w:rsidP="00EB22C5">
      <w:r>
        <w:t>Voor akkoord, _______________</w:t>
      </w:r>
    </w:p>
    <w:p w14:paraId="011B5C5C" w14:textId="584487EC" w:rsidR="00EB22C5" w:rsidRPr="000972F4" w:rsidRDefault="00F77555" w:rsidP="00EB22C5">
      <w:r>
        <w:t>ABI2</w:t>
      </w:r>
      <w:r w:rsidR="00F92CA6">
        <w:t xml:space="preserve"> _______________</w:t>
      </w:r>
    </w:p>
    <w:p w14:paraId="11B2DDF6" w14:textId="15F9E41D" w:rsidR="00EB22C5" w:rsidRPr="000972F4" w:rsidRDefault="00F92CA6" w:rsidP="00EB22C5">
      <w:r>
        <w:t>Vertegenwoordigd door: _______________</w:t>
      </w:r>
    </w:p>
    <w:p w14:paraId="5264F6A3" w14:textId="77777777" w:rsidR="00EB22C5" w:rsidRPr="000972F4" w:rsidRDefault="00F92CA6" w:rsidP="00EB22C5">
      <w:r>
        <w:t>Datum: _______________</w:t>
      </w:r>
    </w:p>
    <w:p w14:paraId="313DD563" w14:textId="240565B6" w:rsidR="001548FE" w:rsidRPr="000972F4" w:rsidRDefault="001548FE"/>
    <w:p w14:paraId="7D84A587" w14:textId="6F892871" w:rsidR="002415E5" w:rsidRPr="000972F4" w:rsidRDefault="00193809" w:rsidP="00EC6EAF">
      <w:r>
        <w:rPr>
          <w:u w:val="single"/>
        </w:rPr>
        <w:t>Bijlage:</w:t>
      </w:r>
      <w:r>
        <w:t xml:space="preserve"> </w:t>
      </w:r>
      <w:r>
        <w:tab/>
        <w:t>Algemeen contractueel kader voor prestaties</w:t>
      </w:r>
    </w:p>
    <w:sectPr w:rsidR="002415E5" w:rsidRPr="000972F4">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E3B12" w14:textId="77777777" w:rsidR="00101017" w:rsidRDefault="00101017" w:rsidP="00F92CA6">
      <w:pPr>
        <w:spacing w:after="0" w:line="240" w:lineRule="auto"/>
      </w:pPr>
      <w:r>
        <w:separator/>
      </w:r>
    </w:p>
  </w:endnote>
  <w:endnote w:type="continuationSeparator" w:id="0">
    <w:p w14:paraId="24F6CC4C" w14:textId="77777777" w:rsidR="00101017" w:rsidRDefault="00101017" w:rsidP="00F92CA6">
      <w:pPr>
        <w:spacing w:after="0" w:line="240" w:lineRule="auto"/>
      </w:pPr>
      <w:r>
        <w:continuationSeparator/>
      </w:r>
    </w:p>
  </w:endnote>
  <w:endnote w:type="continuationNotice" w:id="1">
    <w:p w14:paraId="76DB8ACC" w14:textId="77777777" w:rsidR="00101017" w:rsidRDefault="001010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9999999">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D3578" w14:textId="71BDAB49" w:rsidR="00374EE4" w:rsidRPr="00647EE6" w:rsidRDefault="00E27BAD" w:rsidP="00312C05">
    <w:pPr>
      <w:pStyle w:val="Pieddepage"/>
      <w:tabs>
        <w:tab w:val="clear" w:pos="4536"/>
        <w:tab w:val="center" w:pos="9072"/>
      </w:tabs>
      <w:jc w:val="left"/>
    </w:pPr>
    <w:r>
      <w:t>Voorbeeld opdrachtbrief</w:t>
    </w:r>
    <w:r w:rsidR="00973149">
      <w:t xml:space="preserve"> </w:t>
    </w:r>
    <w:r w:rsidR="00F9670E">
      <w:t>202</w:t>
    </w:r>
    <w:r w:rsidR="00265A29">
      <w:t>6</w:t>
    </w:r>
    <w:r w:rsidR="00F9670E">
      <w:t xml:space="preserve">/versie </w:t>
    </w:r>
    <w:r w:rsidR="00A56203">
      <w:t>10</w:t>
    </w:r>
    <w:r w:rsidR="00F9670E">
      <w:t>.0</w:t>
    </w:r>
    <w:r w:rsidR="00A56203">
      <w:t>3</w:t>
    </w:r>
    <w:r w:rsidR="00F9670E">
      <w:t>.202</w:t>
    </w:r>
    <w:r w:rsidR="00265A29">
      <w:t>6</w:t>
    </w:r>
    <w:r>
      <w:tab/>
    </w:r>
    <w:r w:rsidR="00374EE4">
      <w:fldChar w:fldCharType="begin"/>
    </w:r>
    <w:r w:rsidR="00374EE4" w:rsidRPr="00647EE6">
      <w:instrText xml:space="preserve"> PAGE   \* MERGEFORMAT </w:instrText>
    </w:r>
    <w:r w:rsidR="00374EE4">
      <w:fldChar w:fldCharType="separate"/>
    </w:r>
    <w:r w:rsidR="00863F42">
      <w:t>5</w:t>
    </w:r>
    <w:r w:rsidR="00374EE4">
      <w:fldChar w:fldCharType="end"/>
    </w:r>
    <w:r>
      <w:t>/</w:t>
    </w:r>
    <w:r w:rsidR="00374EE4">
      <w:fldChar w:fldCharType="begin"/>
    </w:r>
    <w:r w:rsidR="00374EE4" w:rsidRPr="00647EE6">
      <w:instrText xml:space="preserve"> NUMPAGES   \* MERGEFORMAT </w:instrText>
    </w:r>
    <w:r w:rsidR="00374EE4">
      <w:fldChar w:fldCharType="separate"/>
    </w:r>
    <w:r w:rsidR="00863F42">
      <w:t>6</w:t>
    </w:r>
    <w:r w:rsidR="00374EE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771EC" w14:textId="77777777" w:rsidR="00101017" w:rsidRDefault="00101017" w:rsidP="00F92CA6">
      <w:pPr>
        <w:spacing w:after="0" w:line="240" w:lineRule="auto"/>
      </w:pPr>
      <w:r>
        <w:separator/>
      </w:r>
    </w:p>
  </w:footnote>
  <w:footnote w:type="continuationSeparator" w:id="0">
    <w:p w14:paraId="696EFBD5" w14:textId="77777777" w:rsidR="00101017" w:rsidRDefault="00101017" w:rsidP="00F92CA6">
      <w:pPr>
        <w:spacing w:after="0" w:line="240" w:lineRule="auto"/>
      </w:pPr>
      <w:r>
        <w:continuationSeparator/>
      </w:r>
    </w:p>
  </w:footnote>
  <w:footnote w:type="continuationNotice" w:id="1">
    <w:p w14:paraId="1E619EFD" w14:textId="77777777" w:rsidR="00101017" w:rsidRDefault="00101017">
      <w:pPr>
        <w:spacing w:after="0" w:line="240" w:lineRule="auto"/>
      </w:pPr>
    </w:p>
  </w:footnote>
  <w:footnote w:id="2">
    <w:p w14:paraId="6D0E1647" w14:textId="26162FAC" w:rsidR="004469A3" w:rsidRPr="004469A3" w:rsidRDefault="00823757" w:rsidP="00AC187A">
      <w:pPr>
        <w:pStyle w:val="Notedebasdepage"/>
        <w:rPr>
          <w:sz w:val="16"/>
          <w:szCs w:val="16"/>
        </w:rPr>
      </w:pPr>
      <w:r w:rsidRPr="004469A3">
        <w:rPr>
          <w:rStyle w:val="Appelnotedebasdep"/>
          <w:sz w:val="16"/>
          <w:szCs w:val="16"/>
        </w:rPr>
        <w:footnoteRef/>
      </w:r>
      <w:r w:rsidRPr="004469A3">
        <w:rPr>
          <w:sz w:val="16"/>
          <w:szCs w:val="16"/>
        </w:rPr>
        <w:t xml:space="preserve"> </w:t>
      </w:r>
      <w:r w:rsidR="00AC187A" w:rsidRPr="00AC187A">
        <w:rPr>
          <w:i/>
          <w:iCs/>
          <w:sz w:val="16"/>
          <w:szCs w:val="16"/>
        </w:rPr>
        <w:t>C</w:t>
      </w:r>
      <w:r w:rsidR="005C4699">
        <w:rPr>
          <w:i/>
          <w:iCs/>
          <w:sz w:val="16"/>
          <w:szCs w:val="16"/>
        </w:rPr>
        <w:t>f.</w:t>
      </w:r>
      <w:r w:rsidR="00AC187A">
        <w:rPr>
          <w:sz w:val="16"/>
          <w:szCs w:val="16"/>
        </w:rPr>
        <w:t xml:space="preserve"> a</w:t>
      </w:r>
      <w:r w:rsidR="003F1DE5" w:rsidRPr="004469A3">
        <w:rPr>
          <w:sz w:val="16"/>
          <w:szCs w:val="16"/>
        </w:rPr>
        <w:t xml:space="preserve">rtikel 24 van de </w:t>
      </w:r>
      <w:r w:rsidR="00E53B0F">
        <w:rPr>
          <w:sz w:val="16"/>
          <w:szCs w:val="16"/>
        </w:rPr>
        <w:t>W</w:t>
      </w:r>
      <w:r w:rsidR="003F1DE5" w:rsidRPr="004469A3">
        <w:rPr>
          <w:sz w:val="16"/>
          <w:szCs w:val="16"/>
        </w:rPr>
        <w:t>et  van 7 december 2016</w:t>
      </w:r>
      <w:r w:rsidR="00FA3908">
        <w:rPr>
          <w:sz w:val="16"/>
          <w:szCs w:val="16"/>
        </w:rPr>
        <w:t xml:space="preserve"> tot organisatie van het beroep van en het publiek toezicht op de bedrijfsrevisoren</w:t>
      </w:r>
      <w:r w:rsidR="007D57A7" w:rsidRPr="004469A3">
        <w:rPr>
          <w:sz w:val="16"/>
          <w:szCs w:val="16"/>
        </w:rPr>
        <w:t xml:space="preserve">: </w:t>
      </w:r>
      <w:r w:rsidR="00D72A1B" w:rsidRPr="004469A3">
        <w:rPr>
          <w:sz w:val="16"/>
          <w:szCs w:val="16"/>
        </w:rPr>
        <w:t xml:space="preserve"> </w:t>
      </w:r>
      <w:r w:rsidR="001B37D4">
        <w:rPr>
          <w:sz w:val="16"/>
          <w:szCs w:val="16"/>
        </w:rPr>
        <w:t>“</w:t>
      </w:r>
      <w:r w:rsidR="004469A3" w:rsidRPr="004469A3">
        <w:rPr>
          <w:sz w:val="16"/>
          <w:szCs w:val="16"/>
        </w:rPr>
        <w:t xml:space="preserve">§ 1. De bedrijfsrevisoren zijn aansprakelijk, overeenkomstig het gemeen recht, voor de uitvoering van de opdrachten die hun door of krachtens de wet zijn toevertrouwd. Behoudens bij overtreding gepleegd met bedrieglijk opzet of met het oogmerk om te schaden, wordt deze aansprakelijkheid beperkt tot een </w:t>
      </w:r>
      <w:r w:rsidR="004469A3" w:rsidRPr="004469A3">
        <w:rPr>
          <w:b/>
          <w:bCs/>
          <w:sz w:val="16"/>
          <w:szCs w:val="16"/>
        </w:rPr>
        <w:t>bedrag van drie miljoen euro</w:t>
      </w:r>
      <w:r w:rsidR="004469A3" w:rsidRPr="004469A3">
        <w:rPr>
          <w:sz w:val="16"/>
          <w:szCs w:val="16"/>
        </w:rPr>
        <w:t xml:space="preserve"> voor de uitvoering van een van deze opdrachten </w:t>
      </w:r>
      <w:r w:rsidR="004469A3" w:rsidRPr="004469A3">
        <w:rPr>
          <w:b/>
          <w:bCs/>
          <w:sz w:val="16"/>
          <w:szCs w:val="16"/>
        </w:rPr>
        <w:t>bij een andere persoon dan een organisatie van openbaar belang</w:t>
      </w:r>
      <w:r w:rsidR="004469A3" w:rsidRPr="004469A3">
        <w:rPr>
          <w:sz w:val="16"/>
          <w:szCs w:val="16"/>
        </w:rPr>
        <w:t xml:space="preserve">, </w:t>
      </w:r>
      <w:r w:rsidR="004469A3" w:rsidRPr="004469A3">
        <w:rPr>
          <w:b/>
          <w:bCs/>
          <w:sz w:val="16"/>
          <w:szCs w:val="16"/>
        </w:rPr>
        <w:t>verhoogd tot twaalf miljoen euro</w:t>
      </w:r>
      <w:r w:rsidR="004469A3" w:rsidRPr="004469A3">
        <w:rPr>
          <w:sz w:val="16"/>
          <w:szCs w:val="16"/>
        </w:rPr>
        <w:t xml:space="preserve"> voor de uitvoering van een van deze opdrachten </w:t>
      </w:r>
      <w:r w:rsidR="004469A3" w:rsidRPr="004469A3">
        <w:rPr>
          <w:b/>
          <w:bCs/>
          <w:sz w:val="16"/>
          <w:szCs w:val="16"/>
        </w:rPr>
        <w:t>bij een organisatie van openbaar belang</w:t>
      </w:r>
      <w:r w:rsidR="004469A3" w:rsidRPr="004469A3">
        <w:rPr>
          <w:sz w:val="16"/>
          <w:szCs w:val="16"/>
        </w:rPr>
        <w:t>. De Koning kan deze bedragen wijzigen bij een besluit vastgesteld na overleg in de Ministerraad.</w:t>
      </w:r>
    </w:p>
    <w:p w14:paraId="5079A4EB" w14:textId="77777777" w:rsidR="004469A3" w:rsidRPr="004469A3" w:rsidRDefault="004469A3" w:rsidP="00AC187A">
      <w:pPr>
        <w:pStyle w:val="Notedebasdepage"/>
        <w:rPr>
          <w:sz w:val="16"/>
          <w:szCs w:val="16"/>
        </w:rPr>
      </w:pPr>
      <w:r w:rsidRPr="004469A3">
        <w:rPr>
          <w:sz w:val="16"/>
          <w:szCs w:val="16"/>
        </w:rPr>
        <w:t xml:space="preserve">  Het is de bedrijfsrevisoren verboden om zich, zelfs gedeeltelijk, aan deze aansprakelijkheid te onttrekken door een bijzondere overeenkomst.</w:t>
      </w:r>
    </w:p>
    <w:p w14:paraId="65B8A06A" w14:textId="77777777" w:rsidR="004469A3" w:rsidRPr="004469A3" w:rsidRDefault="004469A3" w:rsidP="00AC187A">
      <w:pPr>
        <w:pStyle w:val="Notedebasdepage"/>
        <w:rPr>
          <w:sz w:val="16"/>
          <w:szCs w:val="16"/>
        </w:rPr>
      </w:pPr>
      <w:r w:rsidRPr="004469A3">
        <w:rPr>
          <w:sz w:val="16"/>
          <w:szCs w:val="16"/>
        </w:rPr>
        <w:t xml:space="preserve">  § 2. Zij zijn verplicht hun burgerrechtelijke beroepsaansprakelijkheid te laten dekken door een adequaat verzekeringscontract dat aan volgende vereisten voldoet:</w:t>
      </w:r>
    </w:p>
    <w:p w14:paraId="76EEE290" w14:textId="77777777" w:rsidR="004469A3" w:rsidRPr="004469A3" w:rsidRDefault="004469A3" w:rsidP="00AC187A">
      <w:pPr>
        <w:pStyle w:val="Notedebasdepage"/>
        <w:rPr>
          <w:sz w:val="16"/>
          <w:szCs w:val="16"/>
        </w:rPr>
      </w:pPr>
      <w:r w:rsidRPr="004469A3">
        <w:rPr>
          <w:sz w:val="16"/>
          <w:szCs w:val="16"/>
        </w:rPr>
        <w:t xml:space="preserve">  1° een dekking van minimum drie miljoen euro per jaar; dit bedrag wordt verhoogd naar twaalf miljoen voor de opdrachten uitgevoerd bij organisaties van openbaar belang;</w:t>
      </w:r>
    </w:p>
    <w:p w14:paraId="4576A945" w14:textId="77777777" w:rsidR="004469A3" w:rsidRPr="004469A3" w:rsidRDefault="004469A3" w:rsidP="00AC187A">
      <w:pPr>
        <w:pStyle w:val="Notedebasdepage"/>
        <w:rPr>
          <w:sz w:val="16"/>
          <w:szCs w:val="16"/>
        </w:rPr>
      </w:pPr>
      <w:r w:rsidRPr="004469A3">
        <w:rPr>
          <w:sz w:val="16"/>
          <w:szCs w:val="16"/>
        </w:rPr>
        <w:t xml:space="preserve">  2° de polis dekt ten minste alle opdrachten die voorbehouden zijn door of krachtens de wet aan de bedrijfsrevisoren.</w:t>
      </w:r>
    </w:p>
    <w:p w14:paraId="72035651" w14:textId="530893D2" w:rsidR="00823757" w:rsidRPr="004469A3" w:rsidRDefault="004469A3" w:rsidP="00AC187A">
      <w:pPr>
        <w:pStyle w:val="Notedebasdepage"/>
        <w:rPr>
          <w:sz w:val="16"/>
          <w:szCs w:val="16"/>
        </w:rPr>
      </w:pPr>
      <w:r w:rsidRPr="004469A3">
        <w:rPr>
          <w:sz w:val="16"/>
          <w:szCs w:val="16"/>
        </w:rPr>
        <w:t xml:space="preserve">  § 3. De bepalingen bedoeld in paragraaf 1 zijn ook van toepassing op de opdrachten die door of krachtens de wet toevertrouwd worden aan de commissaris en op de opdrachten die hem zijn toevertrouwd in zijn hoedanigheid van commissaris en als dusdanig ondertekend of, bij gebrek aan een commissaris, aan een bedrijfsrevisor of aan een accountant, inclusief de gevallen waarbij deze opdrachten worden uitgeoefend door een accountant.</w:t>
      </w:r>
      <w:r w:rsidR="001B37D4">
        <w:rPr>
          <w:sz w:val="16"/>
          <w:szCs w:val="16"/>
        </w:rPr>
        <w:t>”</w:t>
      </w:r>
    </w:p>
  </w:footnote>
  <w:footnote w:id="3">
    <w:p w14:paraId="1B348F8E" w14:textId="5FF87AD2" w:rsidR="009D3B9E" w:rsidRPr="00EC6EAF" w:rsidRDefault="009D3B9E" w:rsidP="00744D75">
      <w:pPr>
        <w:pStyle w:val="Notedebasdepage"/>
        <w:rPr>
          <w:sz w:val="16"/>
          <w:szCs w:val="16"/>
        </w:rPr>
      </w:pPr>
      <w:r>
        <w:rPr>
          <w:rStyle w:val="Appelnotedebasdep"/>
          <w:sz w:val="16"/>
          <w:szCs w:val="16"/>
        </w:rPr>
        <w:footnoteRef/>
      </w:r>
      <w:r>
        <w:rPr>
          <w:sz w:val="16"/>
        </w:rPr>
        <w:t xml:space="preserve"> In voorkomend geval kunnen de woorden “</w:t>
      </w:r>
      <w:r>
        <w:rPr>
          <w:i/>
          <w:iCs/>
          <w:sz w:val="16"/>
        </w:rPr>
        <w:t>volgens de internationale controlestandaarden (</w:t>
      </w:r>
      <w:proofErr w:type="spellStart"/>
      <w:r>
        <w:rPr>
          <w:i/>
          <w:iCs/>
          <w:sz w:val="16"/>
        </w:rPr>
        <w:t>ISA’s</w:t>
      </w:r>
      <w:proofErr w:type="spellEnd"/>
      <w:r>
        <w:rPr>
          <w:i/>
          <w:iCs/>
          <w:sz w:val="16"/>
        </w:rPr>
        <w:t>) zoals van toepassing in België</w:t>
      </w:r>
      <w:r>
        <w:rPr>
          <w:sz w:val="16"/>
        </w:rPr>
        <w:t>” als volgt aangevuld worden: “</w:t>
      </w:r>
      <w:r>
        <w:rPr>
          <w:i/>
          <w:iCs/>
          <w:sz w:val="16"/>
        </w:rPr>
        <w:t>Wij hebben bovendien de internationale controlestandaarden zoals door IAASB van toepassing verklaard op de boekjaren geopend [afgesloten] vanaf [</w:t>
      </w:r>
      <w:r w:rsidR="00B07F56">
        <w:rPr>
          <w:i/>
          <w:iCs/>
          <w:sz w:val="16"/>
        </w:rPr>
        <w:t>DD/MM/JJJJ</w:t>
      </w:r>
      <w:r>
        <w:rPr>
          <w:i/>
          <w:iCs/>
          <w:sz w:val="16"/>
        </w:rPr>
        <w:t>] en nog niet goedgekeurd op nationaal</w:t>
      </w:r>
      <w:r w:rsidR="00E36891">
        <w:rPr>
          <w:i/>
          <w:iCs/>
          <w:sz w:val="16"/>
        </w:rPr>
        <w:t xml:space="preserve"> </w:t>
      </w:r>
      <w:r>
        <w:rPr>
          <w:i/>
          <w:iCs/>
          <w:sz w:val="16"/>
        </w:rPr>
        <w:t>niveau toegepast.</w:t>
      </w:r>
      <w:r>
        <w:rPr>
          <w:sz w:val="16"/>
        </w:rPr>
        <w:t>”.</w:t>
      </w:r>
    </w:p>
  </w:footnote>
  <w:footnote w:id="4">
    <w:p w14:paraId="73F27509" w14:textId="77777777" w:rsidR="008178EA" w:rsidRPr="00C66735" w:rsidRDefault="008178EA" w:rsidP="008178EA">
      <w:pPr>
        <w:pStyle w:val="Notedebasdepage"/>
        <w:rPr>
          <w:rFonts w:cs="Arial"/>
          <w:sz w:val="16"/>
          <w:szCs w:val="16"/>
        </w:rPr>
      </w:pPr>
      <w:r>
        <w:rPr>
          <w:rStyle w:val="Appelnotedebasdep"/>
          <w:rFonts w:cs="Arial"/>
          <w:sz w:val="16"/>
          <w:szCs w:val="16"/>
        </w:rPr>
        <w:footnoteRef/>
      </w:r>
      <w:r>
        <w:t xml:space="preserve"> </w:t>
      </w:r>
      <w:r>
        <w:rPr>
          <w:sz w:val="16"/>
        </w:rPr>
        <w:t xml:space="preserve">Indien de algemene voorwaarden geen paragraaf over witwaspreventie bevatten, dient deze paragraaf in de inhoud van deze opdrachtbrief te worden opgenomen.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CBBC3" w14:textId="77777777" w:rsidR="00EA7EE3" w:rsidRPr="00E061B9" w:rsidRDefault="00F92CA6" w:rsidP="00EA7EE3">
    <w:pPr>
      <w:pStyle w:val="En-tte"/>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073C9"/>
    <w:multiLevelType w:val="hybridMultilevel"/>
    <w:tmpl w:val="22A218A0"/>
    <w:lvl w:ilvl="0" w:tplc="08130001">
      <w:start w:val="1"/>
      <w:numFmt w:val="bullet"/>
      <w:lvlText w:val=""/>
      <w:lvlJc w:val="left"/>
      <w:pPr>
        <w:ind w:left="1800" w:hanging="360"/>
      </w:pPr>
      <w:rPr>
        <w:rFonts w:ascii="Symbol" w:hAnsi="Symbol" w:hint="default"/>
      </w:rPr>
    </w:lvl>
    <w:lvl w:ilvl="1" w:tplc="08130003" w:tentative="1">
      <w:start w:val="1"/>
      <w:numFmt w:val="bullet"/>
      <w:lvlText w:val="o"/>
      <w:lvlJc w:val="left"/>
      <w:pPr>
        <w:ind w:left="2520" w:hanging="360"/>
      </w:pPr>
      <w:rPr>
        <w:rFonts w:ascii="Courier New" w:hAnsi="Courier New" w:cs="Courier New" w:hint="default"/>
      </w:rPr>
    </w:lvl>
    <w:lvl w:ilvl="2" w:tplc="08130005" w:tentative="1">
      <w:start w:val="1"/>
      <w:numFmt w:val="bullet"/>
      <w:lvlText w:val=""/>
      <w:lvlJc w:val="left"/>
      <w:pPr>
        <w:ind w:left="3240" w:hanging="360"/>
      </w:pPr>
      <w:rPr>
        <w:rFonts w:ascii="Wingdings" w:hAnsi="Wingdings" w:hint="default"/>
      </w:rPr>
    </w:lvl>
    <w:lvl w:ilvl="3" w:tplc="08130001" w:tentative="1">
      <w:start w:val="1"/>
      <w:numFmt w:val="bullet"/>
      <w:lvlText w:val=""/>
      <w:lvlJc w:val="left"/>
      <w:pPr>
        <w:ind w:left="3960" w:hanging="360"/>
      </w:pPr>
      <w:rPr>
        <w:rFonts w:ascii="Symbol" w:hAnsi="Symbol" w:hint="default"/>
      </w:rPr>
    </w:lvl>
    <w:lvl w:ilvl="4" w:tplc="08130003" w:tentative="1">
      <w:start w:val="1"/>
      <w:numFmt w:val="bullet"/>
      <w:lvlText w:val="o"/>
      <w:lvlJc w:val="left"/>
      <w:pPr>
        <w:ind w:left="4680" w:hanging="360"/>
      </w:pPr>
      <w:rPr>
        <w:rFonts w:ascii="Courier New" w:hAnsi="Courier New" w:cs="Courier New" w:hint="default"/>
      </w:rPr>
    </w:lvl>
    <w:lvl w:ilvl="5" w:tplc="08130005" w:tentative="1">
      <w:start w:val="1"/>
      <w:numFmt w:val="bullet"/>
      <w:lvlText w:val=""/>
      <w:lvlJc w:val="left"/>
      <w:pPr>
        <w:ind w:left="5400" w:hanging="360"/>
      </w:pPr>
      <w:rPr>
        <w:rFonts w:ascii="Wingdings" w:hAnsi="Wingdings" w:hint="default"/>
      </w:rPr>
    </w:lvl>
    <w:lvl w:ilvl="6" w:tplc="08130001" w:tentative="1">
      <w:start w:val="1"/>
      <w:numFmt w:val="bullet"/>
      <w:lvlText w:val=""/>
      <w:lvlJc w:val="left"/>
      <w:pPr>
        <w:ind w:left="6120" w:hanging="360"/>
      </w:pPr>
      <w:rPr>
        <w:rFonts w:ascii="Symbol" w:hAnsi="Symbol" w:hint="default"/>
      </w:rPr>
    </w:lvl>
    <w:lvl w:ilvl="7" w:tplc="08130003" w:tentative="1">
      <w:start w:val="1"/>
      <w:numFmt w:val="bullet"/>
      <w:lvlText w:val="o"/>
      <w:lvlJc w:val="left"/>
      <w:pPr>
        <w:ind w:left="6840" w:hanging="360"/>
      </w:pPr>
      <w:rPr>
        <w:rFonts w:ascii="Courier New" w:hAnsi="Courier New" w:cs="Courier New" w:hint="default"/>
      </w:rPr>
    </w:lvl>
    <w:lvl w:ilvl="8" w:tplc="08130005" w:tentative="1">
      <w:start w:val="1"/>
      <w:numFmt w:val="bullet"/>
      <w:lvlText w:val=""/>
      <w:lvlJc w:val="left"/>
      <w:pPr>
        <w:ind w:left="7560" w:hanging="360"/>
      </w:pPr>
      <w:rPr>
        <w:rFonts w:ascii="Wingdings" w:hAnsi="Wingdings" w:hint="default"/>
      </w:rPr>
    </w:lvl>
  </w:abstractNum>
  <w:abstractNum w:abstractNumId="1" w15:restartNumberingAfterBreak="0">
    <w:nsid w:val="05634A52"/>
    <w:multiLevelType w:val="hybridMultilevel"/>
    <w:tmpl w:val="C7FCB88A"/>
    <w:lvl w:ilvl="0" w:tplc="C11846C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1B02E2"/>
    <w:multiLevelType w:val="hybridMultilevel"/>
    <w:tmpl w:val="EB3C2452"/>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EAE527B"/>
    <w:multiLevelType w:val="hybridMultilevel"/>
    <w:tmpl w:val="130E5B4E"/>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0F3A549C"/>
    <w:multiLevelType w:val="singleLevel"/>
    <w:tmpl w:val="FE8CDA8A"/>
    <w:lvl w:ilvl="0">
      <w:start w:val="1"/>
      <w:numFmt w:val="bullet"/>
      <w:pStyle w:val="Listepuces2"/>
      <w:lvlText w:val="-"/>
      <w:lvlJc w:val="left"/>
      <w:pPr>
        <w:tabs>
          <w:tab w:val="num" w:pos="680"/>
        </w:tabs>
        <w:ind w:left="680" w:hanging="340"/>
      </w:pPr>
      <w:rPr>
        <w:rFonts w:ascii="9999999" w:hAnsi="9999999" w:cs="Courier New" w:hint="default"/>
        <w:sz w:val="16"/>
      </w:rPr>
    </w:lvl>
  </w:abstractNum>
  <w:abstractNum w:abstractNumId="5" w15:restartNumberingAfterBreak="0">
    <w:nsid w:val="137D6975"/>
    <w:multiLevelType w:val="multilevel"/>
    <w:tmpl w:val="EFF41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8B3013"/>
    <w:multiLevelType w:val="hybridMultilevel"/>
    <w:tmpl w:val="FE78FE1C"/>
    <w:lvl w:ilvl="0" w:tplc="080C0001">
      <w:start w:val="1"/>
      <w:numFmt w:val="bullet"/>
      <w:lvlText w:val=""/>
      <w:lvlJc w:val="left"/>
      <w:pPr>
        <w:tabs>
          <w:tab w:val="num" w:pos="360"/>
        </w:tabs>
        <w:ind w:left="360" w:hanging="360"/>
      </w:pPr>
      <w:rPr>
        <w:rFonts w:ascii="Symbol" w:hAnsi="Symbol" w:hint="default"/>
        <w:b w:val="0"/>
        <w:i w:val="0"/>
        <w:snapToGrid/>
        <w:sz w:val="20"/>
        <w:szCs w:val="20"/>
      </w:rPr>
    </w:lvl>
    <w:lvl w:ilvl="1" w:tplc="B3D8133C">
      <w:start w:val="1"/>
      <w:numFmt w:val="bullet"/>
      <w:lvlText w:val=""/>
      <w:lvlJc w:val="left"/>
      <w:pPr>
        <w:ind w:left="1440" w:hanging="360"/>
      </w:pPr>
      <w:rPr>
        <w:rFonts w:ascii="Symbol" w:hAnsi="Symbol" w:hint="default"/>
        <w:b w:val="0"/>
        <w:i w:val="0"/>
        <w:sz w:val="20"/>
      </w:r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1604483F"/>
    <w:multiLevelType w:val="hybridMultilevel"/>
    <w:tmpl w:val="B1E8BED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9673802"/>
    <w:multiLevelType w:val="hybridMultilevel"/>
    <w:tmpl w:val="4838F046"/>
    <w:lvl w:ilvl="0" w:tplc="0E40E7A6">
      <w:numFmt w:val="bullet"/>
      <w:lvlText w:val="-"/>
      <w:lvlJc w:val="left"/>
      <w:pPr>
        <w:ind w:left="720" w:hanging="360"/>
      </w:pPr>
      <w:rPr>
        <w:rFonts w:ascii="Arial" w:eastAsia="Calibr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99A68DA"/>
    <w:multiLevelType w:val="hybridMultilevel"/>
    <w:tmpl w:val="15665EB4"/>
    <w:lvl w:ilvl="0" w:tplc="065E91F0">
      <w:start w:val="1"/>
      <w:numFmt w:val="bullet"/>
      <w:pStyle w:val="Listepuces"/>
      <w:lvlText w:val="—"/>
      <w:lvlJc w:val="left"/>
      <w:pPr>
        <w:tabs>
          <w:tab w:val="num" w:pos="340"/>
        </w:tabs>
        <w:ind w:left="340" w:hanging="340"/>
      </w:pPr>
      <w:rPr>
        <w:rFonts w:ascii="Arial" w:hAnsi="Arial" w:cs="Arial" w:hint="default"/>
        <w:color w:val="auto"/>
        <w:sz w:val="24"/>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771AFE"/>
    <w:multiLevelType w:val="hybridMultilevel"/>
    <w:tmpl w:val="B1245E4E"/>
    <w:lvl w:ilvl="0" w:tplc="F08017C8">
      <w:start w:val="1"/>
      <w:numFmt w:val="bullet"/>
      <w:lvlText w:val=""/>
      <w:lvlJc w:val="left"/>
      <w:pPr>
        <w:ind w:left="720" w:hanging="360"/>
      </w:pPr>
      <w:rPr>
        <w:rFonts w:ascii="Wingdings" w:eastAsia="Times New Roman" w:hAnsi="Wingdings"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0952CCB"/>
    <w:multiLevelType w:val="hybridMultilevel"/>
    <w:tmpl w:val="9716C13A"/>
    <w:lvl w:ilvl="0" w:tplc="F66C36B8">
      <w:numFmt w:val="bullet"/>
      <w:lvlText w:val=""/>
      <w:lvlJc w:val="left"/>
      <w:pPr>
        <w:ind w:left="720" w:hanging="360"/>
      </w:pPr>
      <w:rPr>
        <w:rFonts w:ascii="Wingdings" w:eastAsia="Times New Roman"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21A6149A"/>
    <w:multiLevelType w:val="hybridMultilevel"/>
    <w:tmpl w:val="4E765A38"/>
    <w:lvl w:ilvl="0" w:tplc="D20A5946">
      <w:start w:val="1"/>
      <w:numFmt w:val="bullet"/>
      <w:lvlText w:val=""/>
      <w:lvlJc w:val="left"/>
      <w:pPr>
        <w:ind w:left="720" w:hanging="360"/>
      </w:pPr>
      <w:rPr>
        <w:rFonts w:ascii="Wingdings" w:eastAsia="Times New Roman"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22F66171"/>
    <w:multiLevelType w:val="hybridMultilevel"/>
    <w:tmpl w:val="F8A2F7F6"/>
    <w:lvl w:ilvl="0" w:tplc="B15C904E">
      <w:start w:val="1"/>
      <w:numFmt w:val="decimal"/>
      <w:lvlText w:val="%1"/>
      <w:lvlJc w:val="left"/>
      <w:pPr>
        <w:ind w:left="-414" w:hanging="360"/>
      </w:pPr>
      <w:rPr>
        <w:rFonts w:hint="default"/>
      </w:rPr>
    </w:lvl>
    <w:lvl w:ilvl="1" w:tplc="08130019" w:tentative="1">
      <w:start w:val="1"/>
      <w:numFmt w:val="lowerLetter"/>
      <w:lvlText w:val="%2."/>
      <w:lvlJc w:val="left"/>
      <w:pPr>
        <w:ind w:left="306" w:hanging="360"/>
      </w:pPr>
    </w:lvl>
    <w:lvl w:ilvl="2" w:tplc="0813001B" w:tentative="1">
      <w:start w:val="1"/>
      <w:numFmt w:val="lowerRoman"/>
      <w:lvlText w:val="%3."/>
      <w:lvlJc w:val="right"/>
      <w:pPr>
        <w:ind w:left="1026" w:hanging="180"/>
      </w:pPr>
    </w:lvl>
    <w:lvl w:ilvl="3" w:tplc="0813000F" w:tentative="1">
      <w:start w:val="1"/>
      <w:numFmt w:val="decimal"/>
      <w:lvlText w:val="%4."/>
      <w:lvlJc w:val="left"/>
      <w:pPr>
        <w:ind w:left="1746" w:hanging="360"/>
      </w:pPr>
    </w:lvl>
    <w:lvl w:ilvl="4" w:tplc="08130019" w:tentative="1">
      <w:start w:val="1"/>
      <w:numFmt w:val="lowerLetter"/>
      <w:lvlText w:val="%5."/>
      <w:lvlJc w:val="left"/>
      <w:pPr>
        <w:ind w:left="2466" w:hanging="360"/>
      </w:pPr>
    </w:lvl>
    <w:lvl w:ilvl="5" w:tplc="0813001B" w:tentative="1">
      <w:start w:val="1"/>
      <w:numFmt w:val="lowerRoman"/>
      <w:lvlText w:val="%6."/>
      <w:lvlJc w:val="right"/>
      <w:pPr>
        <w:ind w:left="3186" w:hanging="180"/>
      </w:pPr>
    </w:lvl>
    <w:lvl w:ilvl="6" w:tplc="0813000F" w:tentative="1">
      <w:start w:val="1"/>
      <w:numFmt w:val="decimal"/>
      <w:lvlText w:val="%7."/>
      <w:lvlJc w:val="left"/>
      <w:pPr>
        <w:ind w:left="3906" w:hanging="360"/>
      </w:pPr>
    </w:lvl>
    <w:lvl w:ilvl="7" w:tplc="08130019" w:tentative="1">
      <w:start w:val="1"/>
      <w:numFmt w:val="lowerLetter"/>
      <w:lvlText w:val="%8."/>
      <w:lvlJc w:val="left"/>
      <w:pPr>
        <w:ind w:left="4626" w:hanging="360"/>
      </w:pPr>
    </w:lvl>
    <w:lvl w:ilvl="8" w:tplc="0813001B" w:tentative="1">
      <w:start w:val="1"/>
      <w:numFmt w:val="lowerRoman"/>
      <w:lvlText w:val="%9."/>
      <w:lvlJc w:val="right"/>
      <w:pPr>
        <w:ind w:left="5346" w:hanging="180"/>
      </w:pPr>
    </w:lvl>
  </w:abstractNum>
  <w:abstractNum w:abstractNumId="14" w15:restartNumberingAfterBreak="0">
    <w:nsid w:val="293B6A8E"/>
    <w:multiLevelType w:val="hybridMultilevel"/>
    <w:tmpl w:val="BCF22E6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32E960AC"/>
    <w:multiLevelType w:val="hybridMultilevel"/>
    <w:tmpl w:val="12686CC2"/>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3D94B34"/>
    <w:multiLevelType w:val="hybridMultilevel"/>
    <w:tmpl w:val="FBEAE29C"/>
    <w:lvl w:ilvl="0" w:tplc="990CEBF0">
      <w:numFmt w:val="bullet"/>
      <w:lvlText w:val=""/>
      <w:lvlJc w:val="left"/>
      <w:pPr>
        <w:ind w:left="720" w:hanging="360"/>
      </w:pPr>
      <w:rPr>
        <w:rFonts w:ascii="Wingdings" w:eastAsia="Times New Roman"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35DA24B8"/>
    <w:multiLevelType w:val="hybridMultilevel"/>
    <w:tmpl w:val="BF4447A2"/>
    <w:lvl w:ilvl="0" w:tplc="A5D4330C">
      <w:start w:val="1"/>
      <w:numFmt w:val="lowerRoman"/>
      <w:lvlText w:val="(%1)"/>
      <w:lvlJc w:val="left"/>
      <w:pPr>
        <w:tabs>
          <w:tab w:val="num" w:pos="720"/>
        </w:tabs>
        <w:ind w:left="720" w:hanging="360"/>
      </w:pPr>
      <w:rPr>
        <w:rFonts w:hint="default"/>
        <w:b w:val="0"/>
        <w:i w:val="0"/>
        <w:snapToGrid/>
        <w:sz w:val="20"/>
        <w:szCs w:val="20"/>
      </w:rPr>
    </w:lvl>
    <w:lvl w:ilvl="1" w:tplc="B3D8133C">
      <w:start w:val="1"/>
      <w:numFmt w:val="bullet"/>
      <w:lvlText w:val=""/>
      <w:lvlJc w:val="left"/>
      <w:pPr>
        <w:tabs>
          <w:tab w:val="num" w:pos="1440"/>
        </w:tabs>
        <w:ind w:left="1440" w:hanging="360"/>
      </w:pPr>
      <w:rPr>
        <w:rFonts w:ascii="Symbol" w:hAnsi="Symbol" w:hint="default"/>
        <w:b w:val="0"/>
        <w:i w:val="0"/>
        <w:sz w:val="20"/>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15:restartNumberingAfterBreak="0">
    <w:nsid w:val="3FC066B5"/>
    <w:multiLevelType w:val="hybridMultilevel"/>
    <w:tmpl w:val="1C74FD04"/>
    <w:lvl w:ilvl="0" w:tplc="416E896A">
      <w:start w:val="1"/>
      <w:numFmt w:val="bullet"/>
      <w:lvlText w:val=""/>
      <w:lvlJc w:val="left"/>
      <w:pPr>
        <w:ind w:left="720" w:hanging="360"/>
      </w:pPr>
      <w:rPr>
        <w:rFonts w:ascii="Wingdings" w:eastAsia="Times New Roman" w:hAnsi="Wingdings"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403D268C"/>
    <w:multiLevelType w:val="hybridMultilevel"/>
    <w:tmpl w:val="5CD4A2EA"/>
    <w:lvl w:ilvl="0" w:tplc="726AB738">
      <w:numFmt w:val="bullet"/>
      <w:lvlText w:val="-"/>
      <w:lvlJc w:val="left"/>
      <w:pPr>
        <w:ind w:left="720" w:hanging="360"/>
      </w:pPr>
      <w:rPr>
        <w:rFonts w:ascii="Calibri" w:eastAsia="Calibr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0" w15:restartNumberingAfterBreak="0">
    <w:nsid w:val="4330570E"/>
    <w:multiLevelType w:val="hybridMultilevel"/>
    <w:tmpl w:val="F3CA31B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43CA5394"/>
    <w:multiLevelType w:val="multilevel"/>
    <w:tmpl w:val="3A380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1D2EEF"/>
    <w:multiLevelType w:val="hybridMultilevel"/>
    <w:tmpl w:val="8298661C"/>
    <w:lvl w:ilvl="0" w:tplc="14927156">
      <w:start w:val="1"/>
      <w:numFmt w:val="bullet"/>
      <w:lvlText w:val=""/>
      <w:lvlJc w:val="left"/>
      <w:pPr>
        <w:ind w:left="720" w:hanging="360"/>
      </w:pPr>
      <w:rPr>
        <w:rFonts w:ascii="Wingdings" w:eastAsia="Times New Roman" w:hAnsi="Wingdings"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5C8F207A"/>
    <w:multiLevelType w:val="hybridMultilevel"/>
    <w:tmpl w:val="D24EB1CC"/>
    <w:lvl w:ilvl="0" w:tplc="080C000F">
      <w:start w:val="1"/>
      <w:numFmt w:val="decimal"/>
      <w:lvlText w:val="%1."/>
      <w:lvlJc w:val="left"/>
      <w:pPr>
        <w:tabs>
          <w:tab w:val="num" w:pos="360"/>
        </w:tabs>
        <w:ind w:left="360" w:hanging="360"/>
      </w:pPr>
      <w:rPr>
        <w:rFonts w:hint="default"/>
        <w:b w:val="0"/>
        <w:i w:val="0"/>
        <w:snapToGrid/>
        <w:sz w:val="20"/>
        <w:szCs w:val="20"/>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4" w15:restartNumberingAfterBreak="0">
    <w:nsid w:val="5D8E4D53"/>
    <w:multiLevelType w:val="hybridMultilevel"/>
    <w:tmpl w:val="DC0E7D8E"/>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74D26E64"/>
    <w:multiLevelType w:val="hybridMultilevel"/>
    <w:tmpl w:val="9C922B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A4C076A"/>
    <w:multiLevelType w:val="hybridMultilevel"/>
    <w:tmpl w:val="BEB48110"/>
    <w:lvl w:ilvl="0" w:tplc="957AE826">
      <w:numFmt w:val="bullet"/>
      <w:lvlText w:val="·"/>
      <w:lvlJc w:val="left"/>
      <w:pPr>
        <w:ind w:left="792" w:hanging="432"/>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249002813">
    <w:abstractNumId w:val="17"/>
  </w:num>
  <w:num w:numId="2" w16cid:durableId="874195093">
    <w:abstractNumId w:val="23"/>
  </w:num>
  <w:num w:numId="3" w16cid:durableId="623923408">
    <w:abstractNumId w:val="20"/>
  </w:num>
  <w:num w:numId="4" w16cid:durableId="1310935540">
    <w:abstractNumId w:val="15"/>
  </w:num>
  <w:num w:numId="5" w16cid:durableId="14963515">
    <w:abstractNumId w:val="24"/>
  </w:num>
  <w:num w:numId="6" w16cid:durableId="1486703907">
    <w:abstractNumId w:val="22"/>
  </w:num>
  <w:num w:numId="7" w16cid:durableId="1296444830">
    <w:abstractNumId w:val="18"/>
  </w:num>
  <w:num w:numId="8" w16cid:durableId="111286827">
    <w:abstractNumId w:val="10"/>
  </w:num>
  <w:num w:numId="9" w16cid:durableId="565608200">
    <w:abstractNumId w:val="11"/>
  </w:num>
  <w:num w:numId="10" w16cid:durableId="2073118900">
    <w:abstractNumId w:val="0"/>
  </w:num>
  <w:num w:numId="11" w16cid:durableId="876039949">
    <w:abstractNumId w:val="12"/>
  </w:num>
  <w:num w:numId="12" w16cid:durableId="1297446782">
    <w:abstractNumId w:val="1"/>
  </w:num>
  <w:num w:numId="13" w16cid:durableId="1608125054">
    <w:abstractNumId w:val="9"/>
  </w:num>
  <w:num w:numId="14" w16cid:durableId="1153066568">
    <w:abstractNumId w:val="4"/>
  </w:num>
  <w:num w:numId="15" w16cid:durableId="1414429709">
    <w:abstractNumId w:val="13"/>
  </w:num>
  <w:num w:numId="16" w16cid:durableId="99303373">
    <w:abstractNumId w:val="6"/>
  </w:num>
  <w:num w:numId="17" w16cid:durableId="1698702831">
    <w:abstractNumId w:val="16"/>
  </w:num>
  <w:num w:numId="18" w16cid:durableId="142240526">
    <w:abstractNumId w:val="8"/>
  </w:num>
  <w:num w:numId="19" w16cid:durableId="1504975571">
    <w:abstractNumId w:val="19"/>
  </w:num>
  <w:num w:numId="20" w16cid:durableId="868759506">
    <w:abstractNumId w:val="2"/>
  </w:num>
  <w:num w:numId="21" w16cid:durableId="254679755">
    <w:abstractNumId w:val="3"/>
  </w:num>
  <w:num w:numId="22" w16cid:durableId="1268924855">
    <w:abstractNumId w:val="21"/>
  </w:num>
  <w:num w:numId="23" w16cid:durableId="1111631106">
    <w:abstractNumId w:val="5"/>
  </w:num>
  <w:num w:numId="24" w16cid:durableId="1391734640">
    <w:abstractNumId w:val="7"/>
  </w:num>
  <w:num w:numId="25" w16cid:durableId="237520989">
    <w:abstractNumId w:val="26"/>
  </w:num>
  <w:num w:numId="26" w16cid:durableId="166795913">
    <w:abstractNumId w:val="14"/>
  </w:num>
  <w:num w:numId="27" w16cid:durableId="179151085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CA6"/>
    <w:rsid w:val="000017C4"/>
    <w:rsid w:val="00002BA4"/>
    <w:rsid w:val="00003870"/>
    <w:rsid w:val="000077E7"/>
    <w:rsid w:val="00010714"/>
    <w:rsid w:val="000111CE"/>
    <w:rsid w:val="00012DD2"/>
    <w:rsid w:val="00014CDD"/>
    <w:rsid w:val="000155B4"/>
    <w:rsid w:val="000169AB"/>
    <w:rsid w:val="0001730E"/>
    <w:rsid w:val="0002081F"/>
    <w:rsid w:val="0002276F"/>
    <w:rsid w:val="0002724C"/>
    <w:rsid w:val="0002761F"/>
    <w:rsid w:val="00027971"/>
    <w:rsid w:val="00031E74"/>
    <w:rsid w:val="0003360B"/>
    <w:rsid w:val="000369B9"/>
    <w:rsid w:val="000465B4"/>
    <w:rsid w:val="00047503"/>
    <w:rsid w:val="00052741"/>
    <w:rsid w:val="00056C61"/>
    <w:rsid w:val="00060BF6"/>
    <w:rsid w:val="000639BB"/>
    <w:rsid w:val="00063FE9"/>
    <w:rsid w:val="00064B8A"/>
    <w:rsid w:val="000704A2"/>
    <w:rsid w:val="00072A5C"/>
    <w:rsid w:val="000748AF"/>
    <w:rsid w:val="00075423"/>
    <w:rsid w:val="000771C6"/>
    <w:rsid w:val="00077C70"/>
    <w:rsid w:val="00080E1F"/>
    <w:rsid w:val="00084A91"/>
    <w:rsid w:val="00085433"/>
    <w:rsid w:val="00087826"/>
    <w:rsid w:val="00091D96"/>
    <w:rsid w:val="00093C04"/>
    <w:rsid w:val="00096166"/>
    <w:rsid w:val="000972F4"/>
    <w:rsid w:val="000A1840"/>
    <w:rsid w:val="000A1F0D"/>
    <w:rsid w:val="000A3D1B"/>
    <w:rsid w:val="000B0538"/>
    <w:rsid w:val="000B30DF"/>
    <w:rsid w:val="000B33DB"/>
    <w:rsid w:val="000B4515"/>
    <w:rsid w:val="000C1D17"/>
    <w:rsid w:val="000C6738"/>
    <w:rsid w:val="000C7290"/>
    <w:rsid w:val="000C76E8"/>
    <w:rsid w:val="000D33A2"/>
    <w:rsid w:val="000D374F"/>
    <w:rsid w:val="000D50F5"/>
    <w:rsid w:val="000D5D9D"/>
    <w:rsid w:val="000D7695"/>
    <w:rsid w:val="000E1037"/>
    <w:rsid w:val="000E1CED"/>
    <w:rsid w:val="000E6DB8"/>
    <w:rsid w:val="000F527E"/>
    <w:rsid w:val="000F5338"/>
    <w:rsid w:val="001001D0"/>
    <w:rsid w:val="00101017"/>
    <w:rsid w:val="00102CB6"/>
    <w:rsid w:val="001047CB"/>
    <w:rsid w:val="00110323"/>
    <w:rsid w:val="0011235B"/>
    <w:rsid w:val="00114506"/>
    <w:rsid w:val="001216FA"/>
    <w:rsid w:val="00121EEF"/>
    <w:rsid w:val="0012597E"/>
    <w:rsid w:val="00126A42"/>
    <w:rsid w:val="00132F2F"/>
    <w:rsid w:val="001359B7"/>
    <w:rsid w:val="00136108"/>
    <w:rsid w:val="00143EAF"/>
    <w:rsid w:val="001514DE"/>
    <w:rsid w:val="00154002"/>
    <w:rsid w:val="001540F3"/>
    <w:rsid w:val="001548FE"/>
    <w:rsid w:val="00155E50"/>
    <w:rsid w:val="00157ADF"/>
    <w:rsid w:val="00160329"/>
    <w:rsid w:val="00160C27"/>
    <w:rsid w:val="00161AC8"/>
    <w:rsid w:val="0016250A"/>
    <w:rsid w:val="001641B1"/>
    <w:rsid w:val="00170360"/>
    <w:rsid w:val="001748DD"/>
    <w:rsid w:val="00176148"/>
    <w:rsid w:val="00176CC6"/>
    <w:rsid w:val="00177108"/>
    <w:rsid w:val="00177905"/>
    <w:rsid w:val="00180CD5"/>
    <w:rsid w:val="0018225C"/>
    <w:rsid w:val="00183264"/>
    <w:rsid w:val="00192F65"/>
    <w:rsid w:val="00193809"/>
    <w:rsid w:val="0019772D"/>
    <w:rsid w:val="001B15EF"/>
    <w:rsid w:val="001B3127"/>
    <w:rsid w:val="001B3243"/>
    <w:rsid w:val="001B37D4"/>
    <w:rsid w:val="001C3C1E"/>
    <w:rsid w:val="001C3CFE"/>
    <w:rsid w:val="001D1D3D"/>
    <w:rsid w:val="001D697C"/>
    <w:rsid w:val="001D7A6E"/>
    <w:rsid w:val="001E0109"/>
    <w:rsid w:val="001E2A89"/>
    <w:rsid w:val="001E3A30"/>
    <w:rsid w:val="001F2419"/>
    <w:rsid w:val="001F2DE1"/>
    <w:rsid w:val="001F694B"/>
    <w:rsid w:val="002005BA"/>
    <w:rsid w:val="00203DB3"/>
    <w:rsid w:val="0020653E"/>
    <w:rsid w:val="00207A39"/>
    <w:rsid w:val="002102AB"/>
    <w:rsid w:val="002106DA"/>
    <w:rsid w:val="002128B8"/>
    <w:rsid w:val="002139AD"/>
    <w:rsid w:val="00213B64"/>
    <w:rsid w:val="0022172B"/>
    <w:rsid w:val="00230943"/>
    <w:rsid w:val="00231591"/>
    <w:rsid w:val="00231F78"/>
    <w:rsid w:val="00232413"/>
    <w:rsid w:val="002331EC"/>
    <w:rsid w:val="00234AE3"/>
    <w:rsid w:val="002415E5"/>
    <w:rsid w:val="00241DC7"/>
    <w:rsid w:val="002424AD"/>
    <w:rsid w:val="00243515"/>
    <w:rsid w:val="0024698F"/>
    <w:rsid w:val="002469E2"/>
    <w:rsid w:val="00251144"/>
    <w:rsid w:val="00252530"/>
    <w:rsid w:val="0025466C"/>
    <w:rsid w:val="002552CF"/>
    <w:rsid w:val="002557CC"/>
    <w:rsid w:val="0026380C"/>
    <w:rsid w:val="00264B7A"/>
    <w:rsid w:val="00265A29"/>
    <w:rsid w:val="002668C9"/>
    <w:rsid w:val="0026705D"/>
    <w:rsid w:val="002709B3"/>
    <w:rsid w:val="00270C48"/>
    <w:rsid w:val="00272437"/>
    <w:rsid w:val="00273803"/>
    <w:rsid w:val="00274C80"/>
    <w:rsid w:val="002756E8"/>
    <w:rsid w:val="0027633E"/>
    <w:rsid w:val="002778EA"/>
    <w:rsid w:val="002807B4"/>
    <w:rsid w:val="00281FB8"/>
    <w:rsid w:val="00285FBC"/>
    <w:rsid w:val="00291377"/>
    <w:rsid w:val="00297395"/>
    <w:rsid w:val="002A4E8A"/>
    <w:rsid w:val="002A4E99"/>
    <w:rsid w:val="002B53BA"/>
    <w:rsid w:val="002B6266"/>
    <w:rsid w:val="002C0CD2"/>
    <w:rsid w:val="002C19CC"/>
    <w:rsid w:val="002C31F0"/>
    <w:rsid w:val="002C4E22"/>
    <w:rsid w:val="002C6E32"/>
    <w:rsid w:val="002D06B4"/>
    <w:rsid w:val="002D0FB6"/>
    <w:rsid w:val="002D11CB"/>
    <w:rsid w:val="002D2EF7"/>
    <w:rsid w:val="002D3E1A"/>
    <w:rsid w:val="002D7AF7"/>
    <w:rsid w:val="002E172E"/>
    <w:rsid w:val="002E183D"/>
    <w:rsid w:val="002E1F84"/>
    <w:rsid w:val="002E39CD"/>
    <w:rsid w:val="002E6D9C"/>
    <w:rsid w:val="002F2A4F"/>
    <w:rsid w:val="00300325"/>
    <w:rsid w:val="00302332"/>
    <w:rsid w:val="00303B0F"/>
    <w:rsid w:val="00303D4B"/>
    <w:rsid w:val="00303FD0"/>
    <w:rsid w:val="00304285"/>
    <w:rsid w:val="00306276"/>
    <w:rsid w:val="00312478"/>
    <w:rsid w:val="00312C05"/>
    <w:rsid w:val="00320B1B"/>
    <w:rsid w:val="00322BCF"/>
    <w:rsid w:val="0032327A"/>
    <w:rsid w:val="00323972"/>
    <w:rsid w:val="003250AF"/>
    <w:rsid w:val="00332FFA"/>
    <w:rsid w:val="00333A41"/>
    <w:rsid w:val="00340BCB"/>
    <w:rsid w:val="00341023"/>
    <w:rsid w:val="00345FE4"/>
    <w:rsid w:val="003461D2"/>
    <w:rsid w:val="00350090"/>
    <w:rsid w:val="0035062E"/>
    <w:rsid w:val="00352745"/>
    <w:rsid w:val="00354AC5"/>
    <w:rsid w:val="0035796D"/>
    <w:rsid w:val="003606A3"/>
    <w:rsid w:val="003622FB"/>
    <w:rsid w:val="00362B91"/>
    <w:rsid w:val="00363E89"/>
    <w:rsid w:val="00364EDD"/>
    <w:rsid w:val="00366931"/>
    <w:rsid w:val="00371296"/>
    <w:rsid w:val="00372925"/>
    <w:rsid w:val="00374EE4"/>
    <w:rsid w:val="00376EDF"/>
    <w:rsid w:val="0038028E"/>
    <w:rsid w:val="00381498"/>
    <w:rsid w:val="00381D0E"/>
    <w:rsid w:val="00382B81"/>
    <w:rsid w:val="00384C44"/>
    <w:rsid w:val="003853A2"/>
    <w:rsid w:val="00385784"/>
    <w:rsid w:val="00393ABC"/>
    <w:rsid w:val="00396B5E"/>
    <w:rsid w:val="003A2DF9"/>
    <w:rsid w:val="003B2830"/>
    <w:rsid w:val="003B2C33"/>
    <w:rsid w:val="003B42C4"/>
    <w:rsid w:val="003B5B34"/>
    <w:rsid w:val="003B6419"/>
    <w:rsid w:val="003C66E9"/>
    <w:rsid w:val="003C79C6"/>
    <w:rsid w:val="003D0ACF"/>
    <w:rsid w:val="003D3667"/>
    <w:rsid w:val="003E01A6"/>
    <w:rsid w:val="003E0A53"/>
    <w:rsid w:val="003E0B83"/>
    <w:rsid w:val="003E46EA"/>
    <w:rsid w:val="003E4AF9"/>
    <w:rsid w:val="003E73FC"/>
    <w:rsid w:val="003E7D0C"/>
    <w:rsid w:val="003F1DE5"/>
    <w:rsid w:val="003F3037"/>
    <w:rsid w:val="003F58DE"/>
    <w:rsid w:val="003F7DF9"/>
    <w:rsid w:val="00400C97"/>
    <w:rsid w:val="00400F91"/>
    <w:rsid w:val="0040450A"/>
    <w:rsid w:val="00405710"/>
    <w:rsid w:val="004059BC"/>
    <w:rsid w:val="00406A50"/>
    <w:rsid w:val="00406D94"/>
    <w:rsid w:val="0041073C"/>
    <w:rsid w:val="004111FD"/>
    <w:rsid w:val="00412221"/>
    <w:rsid w:val="0041581D"/>
    <w:rsid w:val="004164C1"/>
    <w:rsid w:val="00421D7B"/>
    <w:rsid w:val="0042335C"/>
    <w:rsid w:val="00423FB2"/>
    <w:rsid w:val="00424B5C"/>
    <w:rsid w:val="00427599"/>
    <w:rsid w:val="00427BD9"/>
    <w:rsid w:val="00436317"/>
    <w:rsid w:val="004368CA"/>
    <w:rsid w:val="00437E75"/>
    <w:rsid w:val="004457B7"/>
    <w:rsid w:val="00445F27"/>
    <w:rsid w:val="004469A3"/>
    <w:rsid w:val="004469A5"/>
    <w:rsid w:val="0044788D"/>
    <w:rsid w:val="00447991"/>
    <w:rsid w:val="00452210"/>
    <w:rsid w:val="00454AF9"/>
    <w:rsid w:val="004558BC"/>
    <w:rsid w:val="004567B9"/>
    <w:rsid w:val="00457C4C"/>
    <w:rsid w:val="004627F3"/>
    <w:rsid w:val="0046716C"/>
    <w:rsid w:val="004671D1"/>
    <w:rsid w:val="00467547"/>
    <w:rsid w:val="00473373"/>
    <w:rsid w:val="0047557D"/>
    <w:rsid w:val="004768D0"/>
    <w:rsid w:val="0048185F"/>
    <w:rsid w:val="004820C5"/>
    <w:rsid w:val="00486E19"/>
    <w:rsid w:val="00494A82"/>
    <w:rsid w:val="00496286"/>
    <w:rsid w:val="004A1CFC"/>
    <w:rsid w:val="004A3831"/>
    <w:rsid w:val="004A4C9C"/>
    <w:rsid w:val="004A4F9A"/>
    <w:rsid w:val="004A7242"/>
    <w:rsid w:val="004B4851"/>
    <w:rsid w:val="004B7573"/>
    <w:rsid w:val="004C130A"/>
    <w:rsid w:val="004C1465"/>
    <w:rsid w:val="004C393F"/>
    <w:rsid w:val="004C7861"/>
    <w:rsid w:val="004D329F"/>
    <w:rsid w:val="004D3F09"/>
    <w:rsid w:val="004D4AAD"/>
    <w:rsid w:val="004D520F"/>
    <w:rsid w:val="004D67BB"/>
    <w:rsid w:val="004D70FB"/>
    <w:rsid w:val="004D7DD5"/>
    <w:rsid w:val="004E4F65"/>
    <w:rsid w:val="004E58E3"/>
    <w:rsid w:val="004F0EC7"/>
    <w:rsid w:val="004F3940"/>
    <w:rsid w:val="004F3DC3"/>
    <w:rsid w:val="004F64D9"/>
    <w:rsid w:val="004F7AF5"/>
    <w:rsid w:val="005002E6"/>
    <w:rsid w:val="00503C15"/>
    <w:rsid w:val="00511742"/>
    <w:rsid w:val="00511798"/>
    <w:rsid w:val="00511E75"/>
    <w:rsid w:val="00514177"/>
    <w:rsid w:val="00516C3D"/>
    <w:rsid w:val="00517988"/>
    <w:rsid w:val="005201D5"/>
    <w:rsid w:val="00522AE6"/>
    <w:rsid w:val="0052317E"/>
    <w:rsid w:val="00524477"/>
    <w:rsid w:val="00526F69"/>
    <w:rsid w:val="005319CB"/>
    <w:rsid w:val="00533F70"/>
    <w:rsid w:val="005361F1"/>
    <w:rsid w:val="005364E4"/>
    <w:rsid w:val="0054096D"/>
    <w:rsid w:val="00540E50"/>
    <w:rsid w:val="00544612"/>
    <w:rsid w:val="00545CB2"/>
    <w:rsid w:val="0055041E"/>
    <w:rsid w:val="005540F9"/>
    <w:rsid w:val="00556AF6"/>
    <w:rsid w:val="005571EF"/>
    <w:rsid w:val="00557D07"/>
    <w:rsid w:val="00561AC2"/>
    <w:rsid w:val="00561B9A"/>
    <w:rsid w:val="00565B2B"/>
    <w:rsid w:val="005673A5"/>
    <w:rsid w:val="005709C9"/>
    <w:rsid w:val="00571CC2"/>
    <w:rsid w:val="00572DEA"/>
    <w:rsid w:val="00573DED"/>
    <w:rsid w:val="00577061"/>
    <w:rsid w:val="0058540F"/>
    <w:rsid w:val="0058622B"/>
    <w:rsid w:val="00591141"/>
    <w:rsid w:val="0059430D"/>
    <w:rsid w:val="00595226"/>
    <w:rsid w:val="0059523E"/>
    <w:rsid w:val="005958F8"/>
    <w:rsid w:val="0059651A"/>
    <w:rsid w:val="00597147"/>
    <w:rsid w:val="00597511"/>
    <w:rsid w:val="005A3DFA"/>
    <w:rsid w:val="005A5F74"/>
    <w:rsid w:val="005B34A1"/>
    <w:rsid w:val="005B637D"/>
    <w:rsid w:val="005B6B3E"/>
    <w:rsid w:val="005C0A95"/>
    <w:rsid w:val="005C1984"/>
    <w:rsid w:val="005C4699"/>
    <w:rsid w:val="005C4C60"/>
    <w:rsid w:val="005D25C1"/>
    <w:rsid w:val="005E1AD0"/>
    <w:rsid w:val="005F0A21"/>
    <w:rsid w:val="005F1547"/>
    <w:rsid w:val="005F2374"/>
    <w:rsid w:val="005F37E2"/>
    <w:rsid w:val="005F60EB"/>
    <w:rsid w:val="005F73EA"/>
    <w:rsid w:val="00601C03"/>
    <w:rsid w:val="006041CF"/>
    <w:rsid w:val="00606713"/>
    <w:rsid w:val="00606DAC"/>
    <w:rsid w:val="00607940"/>
    <w:rsid w:val="00617560"/>
    <w:rsid w:val="00621D56"/>
    <w:rsid w:val="00625064"/>
    <w:rsid w:val="006300EA"/>
    <w:rsid w:val="00630392"/>
    <w:rsid w:val="00631CDF"/>
    <w:rsid w:val="0063384F"/>
    <w:rsid w:val="0063560A"/>
    <w:rsid w:val="006414BF"/>
    <w:rsid w:val="006431C6"/>
    <w:rsid w:val="00643F7B"/>
    <w:rsid w:val="00647EE6"/>
    <w:rsid w:val="0065163B"/>
    <w:rsid w:val="0065192E"/>
    <w:rsid w:val="00652194"/>
    <w:rsid w:val="00654574"/>
    <w:rsid w:val="00654AE7"/>
    <w:rsid w:val="00656E33"/>
    <w:rsid w:val="0065776D"/>
    <w:rsid w:val="00657ECD"/>
    <w:rsid w:val="00662560"/>
    <w:rsid w:val="0066384A"/>
    <w:rsid w:val="00665CD9"/>
    <w:rsid w:val="00667C12"/>
    <w:rsid w:val="00671F44"/>
    <w:rsid w:val="0067209D"/>
    <w:rsid w:val="0067382E"/>
    <w:rsid w:val="00682B66"/>
    <w:rsid w:val="006852C1"/>
    <w:rsid w:val="0068550C"/>
    <w:rsid w:val="00686122"/>
    <w:rsid w:val="00686B6B"/>
    <w:rsid w:val="00691099"/>
    <w:rsid w:val="00693DEB"/>
    <w:rsid w:val="006944A2"/>
    <w:rsid w:val="00697EC3"/>
    <w:rsid w:val="006A127C"/>
    <w:rsid w:val="006A2594"/>
    <w:rsid w:val="006A2725"/>
    <w:rsid w:val="006A4235"/>
    <w:rsid w:val="006A445C"/>
    <w:rsid w:val="006A668C"/>
    <w:rsid w:val="006A7950"/>
    <w:rsid w:val="006B2ADE"/>
    <w:rsid w:val="006B48E8"/>
    <w:rsid w:val="006B5C0F"/>
    <w:rsid w:val="006B73C8"/>
    <w:rsid w:val="006C049E"/>
    <w:rsid w:val="006C12E1"/>
    <w:rsid w:val="006C40EE"/>
    <w:rsid w:val="006C51CA"/>
    <w:rsid w:val="006C6DD3"/>
    <w:rsid w:val="006C734C"/>
    <w:rsid w:val="006C7484"/>
    <w:rsid w:val="006C7EF6"/>
    <w:rsid w:val="006D0077"/>
    <w:rsid w:val="006D1975"/>
    <w:rsid w:val="006D36DF"/>
    <w:rsid w:val="006D43C5"/>
    <w:rsid w:val="006E1F3B"/>
    <w:rsid w:val="006E4E72"/>
    <w:rsid w:val="006E5269"/>
    <w:rsid w:val="006E5704"/>
    <w:rsid w:val="006E608A"/>
    <w:rsid w:val="006F090D"/>
    <w:rsid w:val="006F2BE2"/>
    <w:rsid w:val="006F6145"/>
    <w:rsid w:val="006F7364"/>
    <w:rsid w:val="00700C35"/>
    <w:rsid w:val="007014F1"/>
    <w:rsid w:val="00711808"/>
    <w:rsid w:val="007120C5"/>
    <w:rsid w:val="007127C1"/>
    <w:rsid w:val="00712E65"/>
    <w:rsid w:val="00716B2D"/>
    <w:rsid w:val="007210AC"/>
    <w:rsid w:val="0072388D"/>
    <w:rsid w:val="00730985"/>
    <w:rsid w:val="00730F39"/>
    <w:rsid w:val="00732F36"/>
    <w:rsid w:val="0073505D"/>
    <w:rsid w:val="00735344"/>
    <w:rsid w:val="00740584"/>
    <w:rsid w:val="007414E7"/>
    <w:rsid w:val="00744D75"/>
    <w:rsid w:val="00747E2B"/>
    <w:rsid w:val="0075285E"/>
    <w:rsid w:val="00754074"/>
    <w:rsid w:val="0075698F"/>
    <w:rsid w:val="00756E62"/>
    <w:rsid w:val="00762679"/>
    <w:rsid w:val="00762F5D"/>
    <w:rsid w:val="00765C3D"/>
    <w:rsid w:val="00766F48"/>
    <w:rsid w:val="007713BB"/>
    <w:rsid w:val="00772B3B"/>
    <w:rsid w:val="00777BD0"/>
    <w:rsid w:val="00781D53"/>
    <w:rsid w:val="00786026"/>
    <w:rsid w:val="007902B5"/>
    <w:rsid w:val="0079368B"/>
    <w:rsid w:val="00793DB0"/>
    <w:rsid w:val="00795321"/>
    <w:rsid w:val="00797C10"/>
    <w:rsid w:val="007A1048"/>
    <w:rsid w:val="007A158D"/>
    <w:rsid w:val="007A3F44"/>
    <w:rsid w:val="007A4FAF"/>
    <w:rsid w:val="007A5984"/>
    <w:rsid w:val="007B1493"/>
    <w:rsid w:val="007B2FA3"/>
    <w:rsid w:val="007B3F8F"/>
    <w:rsid w:val="007B4B33"/>
    <w:rsid w:val="007C18A3"/>
    <w:rsid w:val="007C508A"/>
    <w:rsid w:val="007C658A"/>
    <w:rsid w:val="007D0505"/>
    <w:rsid w:val="007D0F1D"/>
    <w:rsid w:val="007D208A"/>
    <w:rsid w:val="007D2BCE"/>
    <w:rsid w:val="007D345D"/>
    <w:rsid w:val="007D3AA6"/>
    <w:rsid w:val="007D57A7"/>
    <w:rsid w:val="007D5A4D"/>
    <w:rsid w:val="007D5C30"/>
    <w:rsid w:val="007E00EC"/>
    <w:rsid w:val="007E6306"/>
    <w:rsid w:val="007E6D43"/>
    <w:rsid w:val="007E799E"/>
    <w:rsid w:val="007F141F"/>
    <w:rsid w:val="007F2151"/>
    <w:rsid w:val="007F4B58"/>
    <w:rsid w:val="007F5A4B"/>
    <w:rsid w:val="007F64EF"/>
    <w:rsid w:val="007F78E2"/>
    <w:rsid w:val="0080391F"/>
    <w:rsid w:val="008104B7"/>
    <w:rsid w:val="00810F1A"/>
    <w:rsid w:val="00813E33"/>
    <w:rsid w:val="00816660"/>
    <w:rsid w:val="008178EA"/>
    <w:rsid w:val="008219A1"/>
    <w:rsid w:val="008224C1"/>
    <w:rsid w:val="00823757"/>
    <w:rsid w:val="00824802"/>
    <w:rsid w:val="0082490B"/>
    <w:rsid w:val="008323B0"/>
    <w:rsid w:val="00832D3D"/>
    <w:rsid w:val="00832E36"/>
    <w:rsid w:val="008338C5"/>
    <w:rsid w:val="0083502B"/>
    <w:rsid w:val="008406D3"/>
    <w:rsid w:val="0084079B"/>
    <w:rsid w:val="0084499A"/>
    <w:rsid w:val="00851D9B"/>
    <w:rsid w:val="00854900"/>
    <w:rsid w:val="00854BB4"/>
    <w:rsid w:val="00854E3B"/>
    <w:rsid w:val="00855245"/>
    <w:rsid w:val="00856175"/>
    <w:rsid w:val="008565A3"/>
    <w:rsid w:val="00857910"/>
    <w:rsid w:val="00863F42"/>
    <w:rsid w:val="008642B8"/>
    <w:rsid w:val="0086780F"/>
    <w:rsid w:val="00867F25"/>
    <w:rsid w:val="00870D55"/>
    <w:rsid w:val="00870DAB"/>
    <w:rsid w:val="008722DD"/>
    <w:rsid w:val="0087232C"/>
    <w:rsid w:val="00872A7F"/>
    <w:rsid w:val="008758CC"/>
    <w:rsid w:val="00877649"/>
    <w:rsid w:val="0088480F"/>
    <w:rsid w:val="008861A5"/>
    <w:rsid w:val="00887304"/>
    <w:rsid w:val="00887639"/>
    <w:rsid w:val="00887B1D"/>
    <w:rsid w:val="00896D89"/>
    <w:rsid w:val="008A0E43"/>
    <w:rsid w:val="008A1BCC"/>
    <w:rsid w:val="008A2CF6"/>
    <w:rsid w:val="008A4388"/>
    <w:rsid w:val="008A704E"/>
    <w:rsid w:val="008B08E8"/>
    <w:rsid w:val="008B138C"/>
    <w:rsid w:val="008B4EB6"/>
    <w:rsid w:val="008B6262"/>
    <w:rsid w:val="008B6FEB"/>
    <w:rsid w:val="008C0EAF"/>
    <w:rsid w:val="008C2C78"/>
    <w:rsid w:val="008C5EF4"/>
    <w:rsid w:val="008C6F1F"/>
    <w:rsid w:val="008D1831"/>
    <w:rsid w:val="008D2A53"/>
    <w:rsid w:val="008D4136"/>
    <w:rsid w:val="008D629B"/>
    <w:rsid w:val="008E06DB"/>
    <w:rsid w:val="008E200D"/>
    <w:rsid w:val="008E2155"/>
    <w:rsid w:val="008F3EED"/>
    <w:rsid w:val="008F6379"/>
    <w:rsid w:val="009002B2"/>
    <w:rsid w:val="00901011"/>
    <w:rsid w:val="00911030"/>
    <w:rsid w:val="00932AE6"/>
    <w:rsid w:val="009358C5"/>
    <w:rsid w:val="00937873"/>
    <w:rsid w:val="009443F0"/>
    <w:rsid w:val="00946652"/>
    <w:rsid w:val="0095047A"/>
    <w:rsid w:val="00954280"/>
    <w:rsid w:val="00956245"/>
    <w:rsid w:val="00960FBF"/>
    <w:rsid w:val="00963624"/>
    <w:rsid w:val="00965B3A"/>
    <w:rsid w:val="00965F27"/>
    <w:rsid w:val="00967306"/>
    <w:rsid w:val="00973149"/>
    <w:rsid w:val="00974C6B"/>
    <w:rsid w:val="00981F85"/>
    <w:rsid w:val="00982DD9"/>
    <w:rsid w:val="00985894"/>
    <w:rsid w:val="00986B91"/>
    <w:rsid w:val="00987459"/>
    <w:rsid w:val="00992305"/>
    <w:rsid w:val="009930BB"/>
    <w:rsid w:val="00994630"/>
    <w:rsid w:val="00997DA6"/>
    <w:rsid w:val="009A1087"/>
    <w:rsid w:val="009A1980"/>
    <w:rsid w:val="009A3BAB"/>
    <w:rsid w:val="009A3CF8"/>
    <w:rsid w:val="009B0A56"/>
    <w:rsid w:val="009B176F"/>
    <w:rsid w:val="009B1FC5"/>
    <w:rsid w:val="009B22C3"/>
    <w:rsid w:val="009B3473"/>
    <w:rsid w:val="009B3F9F"/>
    <w:rsid w:val="009B7036"/>
    <w:rsid w:val="009B7515"/>
    <w:rsid w:val="009B7535"/>
    <w:rsid w:val="009B7743"/>
    <w:rsid w:val="009B7E02"/>
    <w:rsid w:val="009C4D10"/>
    <w:rsid w:val="009C5F17"/>
    <w:rsid w:val="009D05E6"/>
    <w:rsid w:val="009D1E81"/>
    <w:rsid w:val="009D3B9E"/>
    <w:rsid w:val="009D5ADD"/>
    <w:rsid w:val="009D7F40"/>
    <w:rsid w:val="009E0FC2"/>
    <w:rsid w:val="009E3938"/>
    <w:rsid w:val="009E3B28"/>
    <w:rsid w:val="009E5266"/>
    <w:rsid w:val="009F4A6C"/>
    <w:rsid w:val="00A054E3"/>
    <w:rsid w:val="00A10E8B"/>
    <w:rsid w:val="00A11612"/>
    <w:rsid w:val="00A152BA"/>
    <w:rsid w:val="00A163BE"/>
    <w:rsid w:val="00A236DF"/>
    <w:rsid w:val="00A27489"/>
    <w:rsid w:val="00A30703"/>
    <w:rsid w:val="00A32785"/>
    <w:rsid w:val="00A32A50"/>
    <w:rsid w:val="00A33A61"/>
    <w:rsid w:val="00A35744"/>
    <w:rsid w:val="00A3628A"/>
    <w:rsid w:val="00A47FE3"/>
    <w:rsid w:val="00A51C7A"/>
    <w:rsid w:val="00A55DC4"/>
    <w:rsid w:val="00A56203"/>
    <w:rsid w:val="00A63673"/>
    <w:rsid w:val="00A63F01"/>
    <w:rsid w:val="00A64016"/>
    <w:rsid w:val="00A67CAD"/>
    <w:rsid w:val="00A72D4F"/>
    <w:rsid w:val="00A72F41"/>
    <w:rsid w:val="00A731E0"/>
    <w:rsid w:val="00A74CF4"/>
    <w:rsid w:val="00A77E3A"/>
    <w:rsid w:val="00A812A3"/>
    <w:rsid w:val="00A81B9E"/>
    <w:rsid w:val="00A83F0F"/>
    <w:rsid w:val="00A85DE2"/>
    <w:rsid w:val="00A912EB"/>
    <w:rsid w:val="00A91D59"/>
    <w:rsid w:val="00A93E05"/>
    <w:rsid w:val="00AA0A50"/>
    <w:rsid w:val="00AA164A"/>
    <w:rsid w:val="00AA2E5A"/>
    <w:rsid w:val="00AA516A"/>
    <w:rsid w:val="00AA53A5"/>
    <w:rsid w:val="00AB060A"/>
    <w:rsid w:val="00AB1195"/>
    <w:rsid w:val="00AB23AD"/>
    <w:rsid w:val="00AB790A"/>
    <w:rsid w:val="00AC0942"/>
    <w:rsid w:val="00AC187A"/>
    <w:rsid w:val="00AC34D9"/>
    <w:rsid w:val="00AD0D1C"/>
    <w:rsid w:val="00AD1EA1"/>
    <w:rsid w:val="00AD33E4"/>
    <w:rsid w:val="00AE4CE9"/>
    <w:rsid w:val="00AE55B1"/>
    <w:rsid w:val="00AF0F2A"/>
    <w:rsid w:val="00AF77B1"/>
    <w:rsid w:val="00B00A86"/>
    <w:rsid w:val="00B01A2E"/>
    <w:rsid w:val="00B03162"/>
    <w:rsid w:val="00B04D3D"/>
    <w:rsid w:val="00B05C15"/>
    <w:rsid w:val="00B072DE"/>
    <w:rsid w:val="00B07F56"/>
    <w:rsid w:val="00B12C66"/>
    <w:rsid w:val="00B13479"/>
    <w:rsid w:val="00B1464D"/>
    <w:rsid w:val="00B14C0E"/>
    <w:rsid w:val="00B15C05"/>
    <w:rsid w:val="00B178DD"/>
    <w:rsid w:val="00B20089"/>
    <w:rsid w:val="00B22739"/>
    <w:rsid w:val="00B23A15"/>
    <w:rsid w:val="00B2576E"/>
    <w:rsid w:val="00B26975"/>
    <w:rsid w:val="00B321A1"/>
    <w:rsid w:val="00B3436C"/>
    <w:rsid w:val="00B344D3"/>
    <w:rsid w:val="00B4653B"/>
    <w:rsid w:val="00B47E33"/>
    <w:rsid w:val="00B52D67"/>
    <w:rsid w:val="00B54138"/>
    <w:rsid w:val="00B54BBB"/>
    <w:rsid w:val="00B54CDE"/>
    <w:rsid w:val="00B55844"/>
    <w:rsid w:val="00B60595"/>
    <w:rsid w:val="00B62468"/>
    <w:rsid w:val="00B6366C"/>
    <w:rsid w:val="00B63845"/>
    <w:rsid w:val="00B72420"/>
    <w:rsid w:val="00B74885"/>
    <w:rsid w:val="00B77F96"/>
    <w:rsid w:val="00B82890"/>
    <w:rsid w:val="00B854DF"/>
    <w:rsid w:val="00B855B0"/>
    <w:rsid w:val="00B90064"/>
    <w:rsid w:val="00B92BAF"/>
    <w:rsid w:val="00B94A01"/>
    <w:rsid w:val="00BA5015"/>
    <w:rsid w:val="00BB0407"/>
    <w:rsid w:val="00BB0652"/>
    <w:rsid w:val="00BB0CFB"/>
    <w:rsid w:val="00BB6781"/>
    <w:rsid w:val="00BC34AE"/>
    <w:rsid w:val="00BC4E07"/>
    <w:rsid w:val="00BC788D"/>
    <w:rsid w:val="00BD0912"/>
    <w:rsid w:val="00BD0B1F"/>
    <w:rsid w:val="00BD1A99"/>
    <w:rsid w:val="00BD3A07"/>
    <w:rsid w:val="00BD7500"/>
    <w:rsid w:val="00BE0C67"/>
    <w:rsid w:val="00BE23B3"/>
    <w:rsid w:val="00BE2ECB"/>
    <w:rsid w:val="00BE40BF"/>
    <w:rsid w:val="00BE4836"/>
    <w:rsid w:val="00BE6A2D"/>
    <w:rsid w:val="00BE7BFF"/>
    <w:rsid w:val="00BF469C"/>
    <w:rsid w:val="00BF6017"/>
    <w:rsid w:val="00BF7D53"/>
    <w:rsid w:val="00BF7EE6"/>
    <w:rsid w:val="00C03C58"/>
    <w:rsid w:val="00C05056"/>
    <w:rsid w:val="00C072CF"/>
    <w:rsid w:val="00C07F0D"/>
    <w:rsid w:val="00C107B0"/>
    <w:rsid w:val="00C1496B"/>
    <w:rsid w:val="00C1690C"/>
    <w:rsid w:val="00C23125"/>
    <w:rsid w:val="00C31E06"/>
    <w:rsid w:val="00C4168A"/>
    <w:rsid w:val="00C4307F"/>
    <w:rsid w:val="00C45620"/>
    <w:rsid w:val="00C45678"/>
    <w:rsid w:val="00C474FD"/>
    <w:rsid w:val="00C52F80"/>
    <w:rsid w:val="00C533D7"/>
    <w:rsid w:val="00C544A0"/>
    <w:rsid w:val="00C637E3"/>
    <w:rsid w:val="00C653A0"/>
    <w:rsid w:val="00C659E7"/>
    <w:rsid w:val="00C67B17"/>
    <w:rsid w:val="00C70FA1"/>
    <w:rsid w:val="00C72268"/>
    <w:rsid w:val="00C74C30"/>
    <w:rsid w:val="00C77A52"/>
    <w:rsid w:val="00C803DC"/>
    <w:rsid w:val="00C82A15"/>
    <w:rsid w:val="00C83EB5"/>
    <w:rsid w:val="00C85FA0"/>
    <w:rsid w:val="00C86665"/>
    <w:rsid w:val="00C868DD"/>
    <w:rsid w:val="00C91038"/>
    <w:rsid w:val="00C940AE"/>
    <w:rsid w:val="00C94DFB"/>
    <w:rsid w:val="00C96285"/>
    <w:rsid w:val="00CA20D9"/>
    <w:rsid w:val="00CA3324"/>
    <w:rsid w:val="00CA4337"/>
    <w:rsid w:val="00CA6DDC"/>
    <w:rsid w:val="00CB4236"/>
    <w:rsid w:val="00CC0DAD"/>
    <w:rsid w:val="00CC15F3"/>
    <w:rsid w:val="00CC2A9F"/>
    <w:rsid w:val="00CC373E"/>
    <w:rsid w:val="00CC4F6E"/>
    <w:rsid w:val="00CC6D64"/>
    <w:rsid w:val="00CC749C"/>
    <w:rsid w:val="00CD2009"/>
    <w:rsid w:val="00CD2390"/>
    <w:rsid w:val="00CD29BC"/>
    <w:rsid w:val="00CD2F53"/>
    <w:rsid w:val="00CD307B"/>
    <w:rsid w:val="00CD4AF7"/>
    <w:rsid w:val="00CD63A3"/>
    <w:rsid w:val="00CD6FFB"/>
    <w:rsid w:val="00CD71AC"/>
    <w:rsid w:val="00CE158D"/>
    <w:rsid w:val="00CE335B"/>
    <w:rsid w:val="00CE4C41"/>
    <w:rsid w:val="00CE6229"/>
    <w:rsid w:val="00CE69EA"/>
    <w:rsid w:val="00CE7C53"/>
    <w:rsid w:val="00CF2B84"/>
    <w:rsid w:val="00CF2E59"/>
    <w:rsid w:val="00CF4976"/>
    <w:rsid w:val="00CF5E74"/>
    <w:rsid w:val="00D00969"/>
    <w:rsid w:val="00D01CFB"/>
    <w:rsid w:val="00D105B3"/>
    <w:rsid w:val="00D1421F"/>
    <w:rsid w:val="00D17B64"/>
    <w:rsid w:val="00D21253"/>
    <w:rsid w:val="00D342BF"/>
    <w:rsid w:val="00D356C7"/>
    <w:rsid w:val="00D432C6"/>
    <w:rsid w:val="00D46115"/>
    <w:rsid w:val="00D50F9A"/>
    <w:rsid w:val="00D53902"/>
    <w:rsid w:val="00D602C3"/>
    <w:rsid w:val="00D60515"/>
    <w:rsid w:val="00D60C68"/>
    <w:rsid w:val="00D60E20"/>
    <w:rsid w:val="00D6107D"/>
    <w:rsid w:val="00D64053"/>
    <w:rsid w:val="00D648CF"/>
    <w:rsid w:val="00D67823"/>
    <w:rsid w:val="00D718BC"/>
    <w:rsid w:val="00D72A1B"/>
    <w:rsid w:val="00D72F8C"/>
    <w:rsid w:val="00D75868"/>
    <w:rsid w:val="00D76DED"/>
    <w:rsid w:val="00D8064B"/>
    <w:rsid w:val="00D82FCC"/>
    <w:rsid w:val="00D83918"/>
    <w:rsid w:val="00D86199"/>
    <w:rsid w:val="00D935CB"/>
    <w:rsid w:val="00D93C10"/>
    <w:rsid w:val="00D94AE8"/>
    <w:rsid w:val="00D96655"/>
    <w:rsid w:val="00DA14C2"/>
    <w:rsid w:val="00DA37F8"/>
    <w:rsid w:val="00DA63AD"/>
    <w:rsid w:val="00DB0099"/>
    <w:rsid w:val="00DB07CE"/>
    <w:rsid w:val="00DB283A"/>
    <w:rsid w:val="00DC06F3"/>
    <w:rsid w:val="00DC47B5"/>
    <w:rsid w:val="00DE0192"/>
    <w:rsid w:val="00DE1275"/>
    <w:rsid w:val="00DE165E"/>
    <w:rsid w:val="00DE1FC7"/>
    <w:rsid w:val="00DE26A4"/>
    <w:rsid w:val="00DE41C6"/>
    <w:rsid w:val="00DF035C"/>
    <w:rsid w:val="00DF4237"/>
    <w:rsid w:val="00E0036C"/>
    <w:rsid w:val="00E0289B"/>
    <w:rsid w:val="00E04CFA"/>
    <w:rsid w:val="00E0562D"/>
    <w:rsid w:val="00E06217"/>
    <w:rsid w:val="00E07081"/>
    <w:rsid w:val="00E12EFC"/>
    <w:rsid w:val="00E13A2B"/>
    <w:rsid w:val="00E15F99"/>
    <w:rsid w:val="00E17402"/>
    <w:rsid w:val="00E223C0"/>
    <w:rsid w:val="00E22D17"/>
    <w:rsid w:val="00E23907"/>
    <w:rsid w:val="00E250FB"/>
    <w:rsid w:val="00E257AD"/>
    <w:rsid w:val="00E27BAD"/>
    <w:rsid w:val="00E27DEF"/>
    <w:rsid w:val="00E3058F"/>
    <w:rsid w:val="00E30A4E"/>
    <w:rsid w:val="00E314CB"/>
    <w:rsid w:val="00E317C9"/>
    <w:rsid w:val="00E36891"/>
    <w:rsid w:val="00E410A2"/>
    <w:rsid w:val="00E41571"/>
    <w:rsid w:val="00E4191C"/>
    <w:rsid w:val="00E420C7"/>
    <w:rsid w:val="00E528C1"/>
    <w:rsid w:val="00E52F2E"/>
    <w:rsid w:val="00E53B0F"/>
    <w:rsid w:val="00E564D8"/>
    <w:rsid w:val="00E61522"/>
    <w:rsid w:val="00E634F1"/>
    <w:rsid w:val="00E667A4"/>
    <w:rsid w:val="00E67A56"/>
    <w:rsid w:val="00E67E24"/>
    <w:rsid w:val="00E7139B"/>
    <w:rsid w:val="00E737E1"/>
    <w:rsid w:val="00E7419F"/>
    <w:rsid w:val="00E742F0"/>
    <w:rsid w:val="00E76887"/>
    <w:rsid w:val="00E87ED7"/>
    <w:rsid w:val="00E90C64"/>
    <w:rsid w:val="00E94F8D"/>
    <w:rsid w:val="00E95DA0"/>
    <w:rsid w:val="00E978E8"/>
    <w:rsid w:val="00EA0436"/>
    <w:rsid w:val="00EA0496"/>
    <w:rsid w:val="00EA2035"/>
    <w:rsid w:val="00EA4702"/>
    <w:rsid w:val="00EA56D3"/>
    <w:rsid w:val="00EA5AF5"/>
    <w:rsid w:val="00EA5D87"/>
    <w:rsid w:val="00EA7EE3"/>
    <w:rsid w:val="00EB17D5"/>
    <w:rsid w:val="00EB19E1"/>
    <w:rsid w:val="00EB22C5"/>
    <w:rsid w:val="00EB4787"/>
    <w:rsid w:val="00EB6E97"/>
    <w:rsid w:val="00EC1A70"/>
    <w:rsid w:val="00EC3FB6"/>
    <w:rsid w:val="00EC6E9B"/>
    <w:rsid w:val="00EC6EAF"/>
    <w:rsid w:val="00ED051D"/>
    <w:rsid w:val="00ED53A2"/>
    <w:rsid w:val="00ED6BCB"/>
    <w:rsid w:val="00EE02AB"/>
    <w:rsid w:val="00EE15AC"/>
    <w:rsid w:val="00EE25F0"/>
    <w:rsid w:val="00EE6AA6"/>
    <w:rsid w:val="00EE6DC3"/>
    <w:rsid w:val="00EE75B9"/>
    <w:rsid w:val="00EF37F0"/>
    <w:rsid w:val="00EF6172"/>
    <w:rsid w:val="00F01894"/>
    <w:rsid w:val="00F027EF"/>
    <w:rsid w:val="00F05903"/>
    <w:rsid w:val="00F05A7F"/>
    <w:rsid w:val="00F07A42"/>
    <w:rsid w:val="00F07B5A"/>
    <w:rsid w:val="00F07BD5"/>
    <w:rsid w:val="00F11861"/>
    <w:rsid w:val="00F122FC"/>
    <w:rsid w:val="00F12F22"/>
    <w:rsid w:val="00F14615"/>
    <w:rsid w:val="00F1743C"/>
    <w:rsid w:val="00F20861"/>
    <w:rsid w:val="00F23D56"/>
    <w:rsid w:val="00F33577"/>
    <w:rsid w:val="00F336D4"/>
    <w:rsid w:val="00F40E75"/>
    <w:rsid w:val="00F438A8"/>
    <w:rsid w:val="00F43960"/>
    <w:rsid w:val="00F43FB1"/>
    <w:rsid w:val="00F46B2F"/>
    <w:rsid w:val="00F52AFD"/>
    <w:rsid w:val="00F56052"/>
    <w:rsid w:val="00F5712C"/>
    <w:rsid w:val="00F57149"/>
    <w:rsid w:val="00F61628"/>
    <w:rsid w:val="00F71C03"/>
    <w:rsid w:val="00F72112"/>
    <w:rsid w:val="00F7339E"/>
    <w:rsid w:val="00F77555"/>
    <w:rsid w:val="00F80647"/>
    <w:rsid w:val="00F83297"/>
    <w:rsid w:val="00F83727"/>
    <w:rsid w:val="00F84168"/>
    <w:rsid w:val="00F90D24"/>
    <w:rsid w:val="00F92AC0"/>
    <w:rsid w:val="00F92CA6"/>
    <w:rsid w:val="00F92EC8"/>
    <w:rsid w:val="00F96130"/>
    <w:rsid w:val="00F9670E"/>
    <w:rsid w:val="00F96ADE"/>
    <w:rsid w:val="00FA029B"/>
    <w:rsid w:val="00FA1CA8"/>
    <w:rsid w:val="00FA23C9"/>
    <w:rsid w:val="00FA3908"/>
    <w:rsid w:val="00FA722D"/>
    <w:rsid w:val="00FA72EE"/>
    <w:rsid w:val="00FB280C"/>
    <w:rsid w:val="00FB41E6"/>
    <w:rsid w:val="00FB48E7"/>
    <w:rsid w:val="00FB4948"/>
    <w:rsid w:val="00FB641E"/>
    <w:rsid w:val="00FB6875"/>
    <w:rsid w:val="00FB77AE"/>
    <w:rsid w:val="00FC1D82"/>
    <w:rsid w:val="00FC226A"/>
    <w:rsid w:val="00FC2C26"/>
    <w:rsid w:val="00FC5D63"/>
    <w:rsid w:val="00FC74FF"/>
    <w:rsid w:val="00FD2D2D"/>
    <w:rsid w:val="00FD3A16"/>
    <w:rsid w:val="00FD3D7D"/>
    <w:rsid w:val="00FD65BB"/>
    <w:rsid w:val="00FF0E8E"/>
    <w:rsid w:val="00FF24F6"/>
    <w:rsid w:val="00FF27F1"/>
    <w:rsid w:val="00FF31D7"/>
    <w:rsid w:val="00FF3A1B"/>
    <w:rsid w:val="00FF5885"/>
    <w:rsid w:val="00FF7F0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B0C255"/>
  <w15:docId w15:val="{D7582484-5273-40E2-B7C7-F623C31EA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CA6"/>
    <w:pPr>
      <w:spacing w:after="120"/>
      <w:jc w:val="both"/>
    </w:pPr>
    <w:rPr>
      <w:rFonts w:ascii="Arial" w:eastAsia="Times New Roman" w:hAnsi="Arial" w:cs="Times New Roman"/>
      <w:sz w:val="20"/>
      <w:szCs w:val="20"/>
      <w:lang w:eastAsia="fr-BE"/>
    </w:rPr>
  </w:style>
  <w:style w:type="paragraph" w:styleId="Titre1">
    <w:name w:val="heading 1"/>
    <w:basedOn w:val="Normal"/>
    <w:next w:val="Normal"/>
    <w:link w:val="Titre1Car"/>
    <w:uiPriority w:val="9"/>
    <w:qFormat/>
    <w:rsid w:val="00161AC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qFormat/>
    <w:rsid w:val="00F92CA6"/>
    <w:pPr>
      <w:keepNext/>
      <w:keepLines/>
      <w:pageBreakBefore/>
      <w:spacing w:before="100" w:beforeAutospacing="1" w:line="360" w:lineRule="auto"/>
      <w:outlineLvl w:val="1"/>
    </w:pPr>
    <w:rPr>
      <w:b/>
      <w:bCs/>
      <w:sz w:val="44"/>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2Char">
    <w:name w:val="Heading 2 Char"/>
    <w:basedOn w:val="Policepardfaut"/>
    <w:uiPriority w:val="9"/>
    <w:semiHidden/>
    <w:rsid w:val="00F92CA6"/>
    <w:rPr>
      <w:rFonts w:asciiTheme="majorHAnsi" w:eastAsiaTheme="majorEastAsia" w:hAnsiTheme="majorHAnsi" w:cstheme="majorBidi"/>
      <w:b/>
      <w:bCs/>
      <w:color w:val="4F81BD" w:themeColor="accent1"/>
      <w:sz w:val="26"/>
      <w:szCs w:val="26"/>
      <w:lang w:eastAsia="fr-BE"/>
    </w:rPr>
  </w:style>
  <w:style w:type="character" w:customStyle="1" w:styleId="Titre2Car">
    <w:name w:val="Titre 2 Car"/>
    <w:link w:val="Titre2"/>
    <w:locked/>
    <w:rsid w:val="00F92CA6"/>
    <w:rPr>
      <w:rFonts w:ascii="Arial" w:eastAsia="Times New Roman" w:hAnsi="Arial" w:cs="Times New Roman"/>
      <w:b/>
      <w:bCs/>
      <w:sz w:val="44"/>
      <w:szCs w:val="36"/>
      <w:lang w:eastAsia="fr-BE"/>
    </w:rPr>
  </w:style>
  <w:style w:type="paragraph" w:styleId="En-tte">
    <w:name w:val="header"/>
    <w:basedOn w:val="Normal"/>
    <w:link w:val="En-tteCar"/>
    <w:rsid w:val="00F92CA6"/>
    <w:pPr>
      <w:tabs>
        <w:tab w:val="center" w:pos="4536"/>
        <w:tab w:val="right" w:pos="9072"/>
      </w:tabs>
    </w:pPr>
  </w:style>
  <w:style w:type="character" w:customStyle="1" w:styleId="En-tteCar">
    <w:name w:val="En-tête Car"/>
    <w:basedOn w:val="Policepardfaut"/>
    <w:link w:val="En-tte"/>
    <w:rsid w:val="00F92CA6"/>
    <w:rPr>
      <w:rFonts w:ascii="Arial" w:eastAsia="Times New Roman" w:hAnsi="Arial" w:cs="Times New Roman"/>
      <w:sz w:val="20"/>
      <w:szCs w:val="20"/>
      <w:lang w:eastAsia="fr-BE"/>
    </w:rPr>
  </w:style>
  <w:style w:type="character" w:styleId="Marquedecommentaire">
    <w:name w:val="annotation reference"/>
    <w:rsid w:val="00F92CA6"/>
    <w:rPr>
      <w:sz w:val="16"/>
      <w:szCs w:val="16"/>
    </w:rPr>
  </w:style>
  <w:style w:type="paragraph" w:styleId="Commentaire">
    <w:name w:val="annotation text"/>
    <w:basedOn w:val="Normal"/>
    <w:link w:val="CommentaireCar"/>
    <w:rsid w:val="00F92CA6"/>
  </w:style>
  <w:style w:type="character" w:customStyle="1" w:styleId="CommentaireCar">
    <w:name w:val="Commentaire Car"/>
    <w:basedOn w:val="Policepardfaut"/>
    <w:link w:val="Commentaire"/>
    <w:rsid w:val="00F92CA6"/>
    <w:rPr>
      <w:rFonts w:ascii="Arial" w:eastAsia="Times New Roman" w:hAnsi="Arial" w:cs="Times New Roman"/>
      <w:sz w:val="20"/>
      <w:szCs w:val="20"/>
      <w:lang w:eastAsia="fr-BE"/>
    </w:rPr>
  </w:style>
  <w:style w:type="paragraph" w:styleId="Paragraphedeliste">
    <w:name w:val="List Paragraph"/>
    <w:basedOn w:val="Normal"/>
    <w:link w:val="ParagraphedelisteCar"/>
    <w:uiPriority w:val="34"/>
    <w:qFormat/>
    <w:rsid w:val="00F92CA6"/>
    <w:pPr>
      <w:ind w:left="720"/>
      <w:contextualSpacing/>
    </w:pPr>
  </w:style>
  <w:style w:type="character" w:customStyle="1" w:styleId="ParagraphedelisteCar">
    <w:name w:val="Paragraphe de liste Car"/>
    <w:basedOn w:val="Policepardfaut"/>
    <w:link w:val="Paragraphedeliste"/>
    <w:uiPriority w:val="34"/>
    <w:rsid w:val="00F92CA6"/>
    <w:rPr>
      <w:rFonts w:ascii="Arial" w:eastAsia="Times New Roman" w:hAnsi="Arial" w:cs="Times New Roman"/>
      <w:sz w:val="20"/>
      <w:szCs w:val="20"/>
      <w:lang w:eastAsia="fr-BE"/>
    </w:rPr>
  </w:style>
  <w:style w:type="paragraph" w:styleId="Textedebulles">
    <w:name w:val="Balloon Text"/>
    <w:basedOn w:val="Normal"/>
    <w:link w:val="TextedebullesCar"/>
    <w:uiPriority w:val="99"/>
    <w:semiHidden/>
    <w:unhideWhenUsed/>
    <w:rsid w:val="00F92CA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92CA6"/>
    <w:rPr>
      <w:rFonts w:ascii="Tahoma" w:eastAsia="Times New Roman" w:hAnsi="Tahoma" w:cs="Tahoma"/>
      <w:sz w:val="16"/>
      <w:szCs w:val="16"/>
      <w:lang w:eastAsia="fr-BE"/>
    </w:rPr>
  </w:style>
  <w:style w:type="paragraph" w:styleId="Pieddepage">
    <w:name w:val="footer"/>
    <w:basedOn w:val="Normal"/>
    <w:link w:val="PieddepageCar"/>
    <w:uiPriority w:val="99"/>
    <w:unhideWhenUsed/>
    <w:rsid w:val="00F92CA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92CA6"/>
    <w:rPr>
      <w:rFonts w:ascii="Arial" w:eastAsia="Times New Roman" w:hAnsi="Arial" w:cs="Times New Roman"/>
      <w:sz w:val="20"/>
      <w:szCs w:val="20"/>
      <w:lang w:eastAsia="fr-BE"/>
    </w:rPr>
  </w:style>
  <w:style w:type="paragraph" w:styleId="Objetducommentaire">
    <w:name w:val="annotation subject"/>
    <w:basedOn w:val="Commentaire"/>
    <w:next w:val="Commentaire"/>
    <w:link w:val="ObjetducommentaireCar"/>
    <w:uiPriority w:val="99"/>
    <w:semiHidden/>
    <w:unhideWhenUsed/>
    <w:rsid w:val="00AA53A5"/>
    <w:pPr>
      <w:spacing w:line="240" w:lineRule="auto"/>
    </w:pPr>
    <w:rPr>
      <w:b/>
      <w:bCs/>
    </w:rPr>
  </w:style>
  <w:style w:type="character" w:customStyle="1" w:styleId="ObjetducommentaireCar">
    <w:name w:val="Objet du commentaire Car"/>
    <w:basedOn w:val="CommentaireCar"/>
    <w:link w:val="Objetducommentaire"/>
    <w:uiPriority w:val="99"/>
    <w:semiHidden/>
    <w:rsid w:val="00AA53A5"/>
    <w:rPr>
      <w:rFonts w:ascii="Arial" w:eastAsia="Times New Roman" w:hAnsi="Arial" w:cs="Times New Roman"/>
      <w:b/>
      <w:bCs/>
      <w:sz w:val="20"/>
      <w:szCs w:val="20"/>
      <w:lang w:eastAsia="fr-BE"/>
    </w:rPr>
  </w:style>
  <w:style w:type="paragraph" w:styleId="Notedebasdepage">
    <w:name w:val="footnote text"/>
    <w:aliases w:val="Footnote Text Char1,Footnote Text Char2,Footnote Text Char11,Footnote Text Char3,Footnote Text Char4,Footnote Text Char5,Footnote Text Char6,Footnote Text Char12,Footnote Text Char21,Footnote Text Char31,Footnote New,C,Ch"/>
    <w:basedOn w:val="Normal"/>
    <w:link w:val="NotedebasdepageCar"/>
    <w:uiPriority w:val="99"/>
    <w:unhideWhenUsed/>
    <w:qFormat/>
    <w:rsid w:val="003606A3"/>
    <w:pPr>
      <w:spacing w:after="0" w:line="240" w:lineRule="auto"/>
    </w:pPr>
  </w:style>
  <w:style w:type="character" w:customStyle="1" w:styleId="NotedebasdepageCar">
    <w:name w:val="Note de bas de page Car"/>
    <w:aliases w:val="Footnote Text Char1 Car,Footnote Text Char2 Car,Footnote Text Char11 Car,Footnote Text Char3 Car,Footnote Text Char4 Car,Footnote Text Char5 Car,Footnote Text Char6 Car,Footnote Text Char12 Car,Footnote Text Char21 Car,C Car"/>
    <w:basedOn w:val="Policepardfaut"/>
    <w:link w:val="Notedebasdepage"/>
    <w:uiPriority w:val="99"/>
    <w:rsid w:val="003606A3"/>
    <w:rPr>
      <w:rFonts w:ascii="Arial" w:eastAsia="Times New Roman" w:hAnsi="Arial" w:cs="Times New Roman"/>
      <w:sz w:val="20"/>
      <w:szCs w:val="20"/>
      <w:lang w:eastAsia="fr-BE"/>
    </w:rPr>
  </w:style>
  <w:style w:type="character" w:styleId="Appelnotedebasdep">
    <w:name w:val="footnote reference"/>
    <w:aliases w:val="Footnote reference number,Footnote symbol,note TESI,Document Title Char1,Heading 2 Char1 Char2,Heading 2 Char Char1 Char2,Chapter Headings Char Char Char2,Heading 2 Char Char Char Char1 Char2,Heading 2 Char Char Char1 Char2"/>
    <w:uiPriority w:val="99"/>
    <w:qFormat/>
    <w:rsid w:val="003606A3"/>
    <w:rPr>
      <w:vertAlign w:val="superscript"/>
    </w:rPr>
  </w:style>
  <w:style w:type="paragraph" w:styleId="Corpsdetexte">
    <w:name w:val="Body Text"/>
    <w:basedOn w:val="Normal"/>
    <w:link w:val="CorpsdetexteCar"/>
    <w:qFormat/>
    <w:rsid w:val="001D7A6E"/>
    <w:pPr>
      <w:spacing w:before="120" w:line="240" w:lineRule="auto"/>
      <w:jc w:val="left"/>
    </w:pPr>
    <w:rPr>
      <w:sz w:val="22"/>
      <w:lang w:eastAsia="en-US"/>
    </w:rPr>
  </w:style>
  <w:style w:type="character" w:customStyle="1" w:styleId="CorpsdetexteCar">
    <w:name w:val="Corps de texte Car"/>
    <w:basedOn w:val="Policepardfaut"/>
    <w:link w:val="Corpsdetexte"/>
    <w:rsid w:val="001D7A6E"/>
    <w:rPr>
      <w:rFonts w:ascii="Arial" w:eastAsia="Times New Roman" w:hAnsi="Arial" w:cs="Times New Roman"/>
      <w:szCs w:val="20"/>
      <w:lang w:val="nl-BE"/>
    </w:rPr>
  </w:style>
  <w:style w:type="character" w:customStyle="1" w:styleId="Titre1Car">
    <w:name w:val="Titre 1 Car"/>
    <w:basedOn w:val="Policepardfaut"/>
    <w:link w:val="Titre1"/>
    <w:uiPriority w:val="9"/>
    <w:rsid w:val="00161AC8"/>
    <w:rPr>
      <w:rFonts w:asciiTheme="majorHAnsi" w:eastAsiaTheme="majorEastAsia" w:hAnsiTheme="majorHAnsi" w:cstheme="majorBidi"/>
      <w:color w:val="365F91" w:themeColor="accent1" w:themeShade="BF"/>
      <w:sz w:val="32"/>
      <w:szCs w:val="32"/>
      <w:lang w:eastAsia="fr-BE"/>
    </w:rPr>
  </w:style>
  <w:style w:type="paragraph" w:styleId="Listepuces">
    <w:name w:val="List Bullet"/>
    <w:basedOn w:val="Corpsdetexte"/>
    <w:qFormat/>
    <w:rsid w:val="00161AC8"/>
    <w:pPr>
      <w:numPr>
        <w:numId w:val="13"/>
      </w:numPr>
    </w:pPr>
  </w:style>
  <w:style w:type="paragraph" w:styleId="Listepuces2">
    <w:name w:val="List Bullet 2"/>
    <w:basedOn w:val="Listepuces"/>
    <w:qFormat/>
    <w:rsid w:val="00161AC8"/>
    <w:pPr>
      <w:numPr>
        <w:numId w:val="14"/>
      </w:numPr>
    </w:pPr>
  </w:style>
  <w:style w:type="paragraph" w:styleId="Rvision">
    <w:name w:val="Revision"/>
    <w:hidden/>
    <w:uiPriority w:val="99"/>
    <w:semiHidden/>
    <w:rsid w:val="007E6306"/>
    <w:pPr>
      <w:spacing w:after="0" w:line="240" w:lineRule="auto"/>
    </w:pPr>
    <w:rPr>
      <w:rFonts w:ascii="Arial" w:eastAsia="Times New Roman" w:hAnsi="Arial" w:cs="Times New Roman"/>
      <w:sz w:val="20"/>
      <w:szCs w:val="20"/>
      <w:lang w:eastAsia="fr-BE"/>
    </w:rPr>
  </w:style>
  <w:style w:type="character" w:styleId="Mention">
    <w:name w:val="Mention"/>
    <w:basedOn w:val="Policepardfaut"/>
    <w:uiPriority w:val="99"/>
    <w:unhideWhenUsed/>
    <w:rsid w:val="00281FB8"/>
    <w:rPr>
      <w:color w:val="2B579A"/>
      <w:shd w:val="clear" w:color="auto" w:fill="E1DFDD"/>
    </w:rPr>
  </w:style>
  <w:style w:type="character" w:styleId="Lienhypertexte">
    <w:name w:val="Hyperlink"/>
    <w:basedOn w:val="Policepardfaut"/>
    <w:uiPriority w:val="99"/>
    <w:unhideWhenUsed/>
    <w:rsid w:val="00A81B9E"/>
    <w:rPr>
      <w:color w:val="0000FF" w:themeColor="hyperlink"/>
      <w:u w:val="single"/>
    </w:rPr>
  </w:style>
  <w:style w:type="character" w:styleId="Mentionnonrsolue">
    <w:name w:val="Unresolved Mention"/>
    <w:basedOn w:val="Policepardfaut"/>
    <w:uiPriority w:val="99"/>
    <w:semiHidden/>
    <w:unhideWhenUsed/>
    <w:rsid w:val="00A81B9E"/>
    <w:rPr>
      <w:color w:val="605E5C"/>
      <w:shd w:val="clear" w:color="auto" w:fill="E1DFDD"/>
    </w:rPr>
  </w:style>
  <w:style w:type="character" w:styleId="Lienhypertextesuivivisit">
    <w:name w:val="FollowedHyperlink"/>
    <w:basedOn w:val="Policepardfaut"/>
    <w:uiPriority w:val="99"/>
    <w:semiHidden/>
    <w:unhideWhenUsed/>
    <w:rsid w:val="0095428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175074">
      <w:bodyDiv w:val="1"/>
      <w:marLeft w:val="0"/>
      <w:marRight w:val="0"/>
      <w:marTop w:val="0"/>
      <w:marBottom w:val="0"/>
      <w:divBdr>
        <w:top w:val="none" w:sz="0" w:space="0" w:color="auto"/>
        <w:left w:val="none" w:sz="0" w:space="0" w:color="auto"/>
        <w:bottom w:val="none" w:sz="0" w:space="0" w:color="auto"/>
        <w:right w:val="none" w:sz="0" w:space="0" w:color="auto"/>
      </w:divBdr>
    </w:div>
    <w:div w:id="401684929">
      <w:bodyDiv w:val="1"/>
      <w:marLeft w:val="0"/>
      <w:marRight w:val="0"/>
      <w:marTop w:val="0"/>
      <w:marBottom w:val="0"/>
      <w:divBdr>
        <w:top w:val="none" w:sz="0" w:space="0" w:color="auto"/>
        <w:left w:val="none" w:sz="0" w:space="0" w:color="auto"/>
        <w:bottom w:val="none" w:sz="0" w:space="0" w:color="auto"/>
        <w:right w:val="none" w:sz="0" w:space="0" w:color="auto"/>
      </w:divBdr>
    </w:div>
    <w:div w:id="496842446">
      <w:bodyDiv w:val="1"/>
      <w:marLeft w:val="0"/>
      <w:marRight w:val="0"/>
      <w:marTop w:val="0"/>
      <w:marBottom w:val="0"/>
      <w:divBdr>
        <w:top w:val="none" w:sz="0" w:space="0" w:color="auto"/>
        <w:left w:val="none" w:sz="0" w:space="0" w:color="auto"/>
        <w:bottom w:val="none" w:sz="0" w:space="0" w:color="auto"/>
        <w:right w:val="none" w:sz="0" w:space="0" w:color="auto"/>
      </w:divBdr>
    </w:div>
    <w:div w:id="558519840">
      <w:bodyDiv w:val="1"/>
      <w:marLeft w:val="0"/>
      <w:marRight w:val="0"/>
      <w:marTop w:val="0"/>
      <w:marBottom w:val="0"/>
      <w:divBdr>
        <w:top w:val="none" w:sz="0" w:space="0" w:color="auto"/>
        <w:left w:val="none" w:sz="0" w:space="0" w:color="auto"/>
        <w:bottom w:val="none" w:sz="0" w:space="0" w:color="auto"/>
        <w:right w:val="none" w:sz="0" w:space="0" w:color="auto"/>
      </w:divBdr>
    </w:div>
    <w:div w:id="563418927">
      <w:bodyDiv w:val="1"/>
      <w:marLeft w:val="0"/>
      <w:marRight w:val="0"/>
      <w:marTop w:val="0"/>
      <w:marBottom w:val="0"/>
      <w:divBdr>
        <w:top w:val="none" w:sz="0" w:space="0" w:color="auto"/>
        <w:left w:val="none" w:sz="0" w:space="0" w:color="auto"/>
        <w:bottom w:val="none" w:sz="0" w:space="0" w:color="auto"/>
        <w:right w:val="none" w:sz="0" w:space="0" w:color="auto"/>
      </w:divBdr>
    </w:div>
    <w:div w:id="975254134">
      <w:bodyDiv w:val="1"/>
      <w:marLeft w:val="0"/>
      <w:marRight w:val="0"/>
      <w:marTop w:val="0"/>
      <w:marBottom w:val="0"/>
      <w:divBdr>
        <w:top w:val="none" w:sz="0" w:space="0" w:color="auto"/>
        <w:left w:val="none" w:sz="0" w:space="0" w:color="auto"/>
        <w:bottom w:val="none" w:sz="0" w:space="0" w:color="auto"/>
        <w:right w:val="none" w:sz="0" w:space="0" w:color="auto"/>
      </w:divBdr>
    </w:div>
    <w:div w:id="1271620880">
      <w:bodyDiv w:val="1"/>
      <w:marLeft w:val="0"/>
      <w:marRight w:val="0"/>
      <w:marTop w:val="0"/>
      <w:marBottom w:val="0"/>
      <w:divBdr>
        <w:top w:val="none" w:sz="0" w:space="0" w:color="auto"/>
        <w:left w:val="none" w:sz="0" w:space="0" w:color="auto"/>
        <w:bottom w:val="none" w:sz="0" w:space="0" w:color="auto"/>
        <w:right w:val="none" w:sz="0" w:space="0" w:color="auto"/>
      </w:divBdr>
    </w:div>
    <w:div w:id="1334600309">
      <w:bodyDiv w:val="1"/>
      <w:marLeft w:val="0"/>
      <w:marRight w:val="0"/>
      <w:marTop w:val="0"/>
      <w:marBottom w:val="0"/>
      <w:divBdr>
        <w:top w:val="none" w:sz="0" w:space="0" w:color="auto"/>
        <w:left w:val="none" w:sz="0" w:space="0" w:color="auto"/>
        <w:bottom w:val="none" w:sz="0" w:space="0" w:color="auto"/>
        <w:right w:val="none" w:sz="0" w:space="0" w:color="auto"/>
      </w:divBdr>
    </w:div>
    <w:div w:id="1529290588">
      <w:bodyDiv w:val="1"/>
      <w:marLeft w:val="0"/>
      <w:marRight w:val="0"/>
      <w:marTop w:val="0"/>
      <w:marBottom w:val="0"/>
      <w:divBdr>
        <w:top w:val="none" w:sz="0" w:space="0" w:color="auto"/>
        <w:left w:val="none" w:sz="0" w:space="0" w:color="auto"/>
        <w:bottom w:val="none" w:sz="0" w:space="0" w:color="auto"/>
        <w:right w:val="none" w:sz="0" w:space="0" w:color="auto"/>
      </w:divBdr>
    </w:div>
    <w:div w:id="1816216853">
      <w:bodyDiv w:val="1"/>
      <w:marLeft w:val="0"/>
      <w:marRight w:val="0"/>
      <w:marTop w:val="0"/>
      <w:marBottom w:val="0"/>
      <w:divBdr>
        <w:top w:val="none" w:sz="0" w:space="0" w:color="auto"/>
        <w:left w:val="none" w:sz="0" w:space="0" w:color="auto"/>
        <w:bottom w:val="none" w:sz="0" w:space="0" w:color="auto"/>
        <w:right w:val="none" w:sz="0" w:space="0" w:color="auto"/>
      </w:divBdr>
    </w:div>
    <w:div w:id="1884638932">
      <w:bodyDiv w:val="1"/>
      <w:marLeft w:val="0"/>
      <w:marRight w:val="0"/>
      <w:marTop w:val="0"/>
      <w:marBottom w:val="0"/>
      <w:divBdr>
        <w:top w:val="none" w:sz="0" w:space="0" w:color="auto"/>
        <w:left w:val="none" w:sz="0" w:space="0" w:color="auto"/>
        <w:bottom w:val="none" w:sz="0" w:space="0" w:color="auto"/>
        <w:right w:val="none" w:sz="0" w:space="0" w:color="auto"/>
      </w:divBdr>
    </w:div>
    <w:div w:id="1892882692">
      <w:bodyDiv w:val="1"/>
      <w:marLeft w:val="0"/>
      <w:marRight w:val="0"/>
      <w:marTop w:val="0"/>
      <w:marBottom w:val="0"/>
      <w:divBdr>
        <w:top w:val="none" w:sz="0" w:space="0" w:color="auto"/>
        <w:left w:val="none" w:sz="0" w:space="0" w:color="auto"/>
        <w:bottom w:val="none" w:sz="0" w:space="0" w:color="auto"/>
        <w:right w:val="none" w:sz="0" w:space="0" w:color="auto"/>
      </w:divBdr>
    </w:div>
    <w:div w:id="1921913368">
      <w:bodyDiv w:val="1"/>
      <w:marLeft w:val="0"/>
      <w:marRight w:val="0"/>
      <w:marTop w:val="0"/>
      <w:marBottom w:val="0"/>
      <w:divBdr>
        <w:top w:val="none" w:sz="0" w:space="0" w:color="auto"/>
        <w:left w:val="none" w:sz="0" w:space="0" w:color="auto"/>
        <w:bottom w:val="none" w:sz="0" w:space="0" w:color="auto"/>
        <w:right w:val="none" w:sz="0" w:space="0" w:color="auto"/>
      </w:divBdr>
    </w:div>
    <w:div w:id="1959867615">
      <w:bodyDiv w:val="1"/>
      <w:marLeft w:val="0"/>
      <w:marRight w:val="0"/>
      <w:marTop w:val="0"/>
      <w:marBottom w:val="0"/>
      <w:divBdr>
        <w:top w:val="none" w:sz="0" w:space="0" w:color="auto"/>
        <w:left w:val="none" w:sz="0" w:space="0" w:color="auto"/>
        <w:bottom w:val="none" w:sz="0" w:space="0" w:color="auto"/>
        <w:right w:val="none" w:sz="0" w:space="0" w:color="auto"/>
      </w:divBdr>
    </w:div>
    <w:div w:id="2072577701">
      <w:bodyDiv w:val="1"/>
      <w:marLeft w:val="0"/>
      <w:marRight w:val="0"/>
      <w:marTop w:val="0"/>
      <w:marBottom w:val="0"/>
      <w:divBdr>
        <w:top w:val="none" w:sz="0" w:space="0" w:color="auto"/>
        <w:left w:val="none" w:sz="0" w:space="0" w:color="auto"/>
        <w:bottom w:val="none" w:sz="0" w:space="0" w:color="auto"/>
        <w:right w:val="none" w:sz="0" w:space="0" w:color="auto"/>
      </w:divBdr>
    </w:div>
    <w:div w:id="208433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nb xmlns="86d8d313-957f-44b4-bb66-f96f0d40e904" xsi:nil="true"/>
    <TaxCatchAll xmlns="ff960655-24fd-4f3f-8e9c-285049d99abf" xsi:nil="true"/>
    <lcf76f155ced4ddcb4097134ff3c332f xmlns="86d8d313-957f-44b4-bb66-f96f0d40e904">
      <Terms xmlns="http://schemas.microsoft.com/office/infopath/2007/PartnerControls"/>
    </lcf76f155ced4ddcb4097134ff3c332f>
    <hot_x002d_cold xmlns="86d8d313-957f-44b4-bb66-f96f0d40e904" xsi:nil="true"/>
    <type xmlns="86d8d313-957f-44b4-bb66-f96f0d40e90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EC57FC6C9899045BC1F6DFCE8170996" ma:contentTypeVersion="24" ma:contentTypeDescription="Create a new document." ma:contentTypeScope="" ma:versionID="15e312bb6fc8423024d02e916bfd42cb">
  <xsd:schema xmlns:xsd="http://www.w3.org/2001/XMLSchema" xmlns:xs="http://www.w3.org/2001/XMLSchema" xmlns:p="http://schemas.microsoft.com/office/2006/metadata/properties" xmlns:ns2="86d8d313-957f-44b4-bb66-f96f0d40e904" xmlns:ns3="ff960655-24fd-4f3f-8e9c-285049d99abf" targetNamespace="http://schemas.microsoft.com/office/2006/metadata/properties" ma:root="true" ma:fieldsID="3225c10c9b984a2b74efa46adc402cf1" ns2:_="" ns3:_="">
    <xsd:import namespace="86d8d313-957f-44b4-bb66-f96f0d40e904"/>
    <xsd:import namespace="ff960655-24fd-4f3f-8e9c-285049d99a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ServiceLocation" minOccurs="0"/>
                <xsd:element ref="ns2:MediaLengthInSeconds" minOccurs="0"/>
                <xsd:element ref="ns2:nb"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hot_x002d_cold" minOccurs="0"/>
                <xsd:element ref="ns2: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8d313-957f-44b4-bb66-f96f0d40e9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nb" ma:index="21" nillable="true" ma:displayName="nb" ma:format="Dropdown" ma:internalName="nb" ma:percentage="FALSE">
      <xsd:simpleType>
        <xsd:restriction base="dms:Number"/>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918316e-a107-409d-b431-985ec685cb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hot_x002d_cold" ma:index="28" nillable="true" ma:displayName="hot-cold" ma:format="Dropdown" ma:internalName="hot_x002d_cold">
      <xsd:simpleType>
        <xsd:restriction base="dms:Choice">
          <xsd:enumeration value="hot"/>
          <xsd:enumeration value="cold"/>
        </xsd:restriction>
      </xsd:simpleType>
    </xsd:element>
    <xsd:element name="type" ma:index="29" nillable="true" ma:displayName="type" ma:format="Dropdown" ma:internalName="type">
      <xsd:simpleType>
        <xsd:restriction base="dms:Choice">
          <xsd:enumeration value="diner"/>
          <xsd:enumeration value="dessert"/>
          <xsd:enumeration value="drinks"/>
        </xsd:restriction>
      </xsd:simpleType>
    </xsd:element>
  </xsd:schema>
  <xsd:schema xmlns:xsd="http://www.w3.org/2001/XMLSchema" xmlns:xs="http://www.w3.org/2001/XMLSchema" xmlns:dms="http://schemas.microsoft.com/office/2006/documentManagement/types" xmlns:pc="http://schemas.microsoft.com/office/infopath/2007/PartnerControls" targetNamespace="ff960655-24fd-4f3f-8e9c-285049d99ab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fdd8afc-b80c-4d97-84ec-64aa09854bbf}" ma:internalName="TaxCatchAll" ma:showField="CatchAllData" ma:web="ff960655-24fd-4f3f-8e9c-285049d99a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497B5B-2BDD-4E2B-8A60-DBE9B70E6F17}">
  <ds:schemaRefs>
    <ds:schemaRef ds:uri="http://schemas.microsoft.com/office/2006/metadata/properties"/>
    <ds:schemaRef ds:uri="86d8d313-957f-44b4-bb66-f96f0d40e904"/>
    <ds:schemaRef ds:uri="ff960655-24fd-4f3f-8e9c-285049d99abf"/>
    <ds:schemaRef ds:uri="http://schemas.microsoft.com/office/infopath/2007/PartnerControls"/>
  </ds:schemaRefs>
</ds:datastoreItem>
</file>

<file path=customXml/itemProps2.xml><?xml version="1.0" encoding="utf-8"?>
<ds:datastoreItem xmlns:ds="http://schemas.openxmlformats.org/officeDocument/2006/customXml" ds:itemID="{7890D7BC-503F-438F-AD3C-5D9BBE3C0B8C}">
  <ds:schemaRefs>
    <ds:schemaRef ds:uri="http://schemas.microsoft.com/sharepoint/v3/contenttype/forms"/>
  </ds:schemaRefs>
</ds:datastoreItem>
</file>

<file path=customXml/itemProps3.xml><?xml version="1.0" encoding="utf-8"?>
<ds:datastoreItem xmlns:ds="http://schemas.openxmlformats.org/officeDocument/2006/customXml" ds:itemID="{D464FBFE-7A46-4435-8AA6-2FD499B09EDE}">
  <ds:schemaRefs>
    <ds:schemaRef ds:uri="http://schemas.openxmlformats.org/officeDocument/2006/bibliography"/>
  </ds:schemaRefs>
</ds:datastoreItem>
</file>

<file path=customXml/itemProps4.xml><?xml version="1.0" encoding="utf-8"?>
<ds:datastoreItem xmlns:ds="http://schemas.openxmlformats.org/officeDocument/2006/customXml" ds:itemID="{A9D84B15-B8E4-4A60-A4C7-BC16E82E2E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8d313-957f-44b4-bb66-f96f0d40e904"/>
    <ds:schemaRef ds:uri="ff960655-24fd-4f3f-8e9c-285049d99a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2192</Words>
  <Characters>12738</Characters>
  <Application>Microsoft Office Word</Application>
  <DocSecurity>0</DocSecurity>
  <Lines>193</Lines>
  <Paragraphs>71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Fatiha Berrazi</dc:creator>
  <cp:keywords/>
  <dc:description/>
  <cp:lastModifiedBy>Alexia Cauwe</cp:lastModifiedBy>
  <cp:revision>299</cp:revision>
  <cp:lastPrinted>2026-02-13T12:44:00Z</cp:lastPrinted>
  <dcterms:created xsi:type="dcterms:W3CDTF">2025-07-17T17:36:00Z</dcterms:created>
  <dcterms:modified xsi:type="dcterms:W3CDTF">2026-03-10T09:39:00Z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0x010100CEC57FC6C9899045BC1F6DFCE8170996</vt:lpwstr>
  </property>
  <property fmtid="{D5CDD505-2E9C-101B-9397-08002B2CF9AE}" pid="3" name="Order">
    <vt:r8>752200</vt:r8>
  </property>
  <property fmtid="{D5CDD505-2E9C-101B-9397-08002B2CF9AE}" pid="4" name="MediaServiceImageTags">
    <vt:lpwstr/>
  </property>
  <property fmtid="{D5CDD505-2E9C-101B-9397-08002B2CF9AE}" pid="5" name="docLang">
    <vt:lpwstr>nl</vt:lpwstr>
  </property>
</Properties>
</file>