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9AD1" w14:textId="77777777" w:rsidR="00AA7F32" w:rsidRDefault="00C07CE6" w:rsidP="00AA7F32">
      <w:pPr>
        <w:pStyle w:val="En-ttedetabledesmatires"/>
        <w:jc w:val="center"/>
        <w:rPr>
          <w:lang w:val="fr-BE"/>
        </w:rPr>
      </w:pPr>
      <w:r w:rsidRPr="00BF2D7E">
        <w:rPr>
          <w:lang w:val="fr-BE"/>
        </w:rPr>
        <w:t>MODELE DE DOCUMENTS DE MARCHE</w:t>
      </w:r>
    </w:p>
    <w:p w14:paraId="2D7DB75F" w14:textId="77777777" w:rsidR="00AA7F32" w:rsidRDefault="00AA7F32" w:rsidP="00AA7F32">
      <w:pPr>
        <w:pStyle w:val="En-ttedetabledesmatires"/>
        <w:jc w:val="center"/>
        <w:rPr>
          <w:lang w:val="fr-BE"/>
        </w:rPr>
      </w:pPr>
      <w:r>
        <w:rPr>
          <w:lang w:val="fr-BE"/>
        </w:rPr>
        <w:t xml:space="preserve">Secteurs spéciaux </w:t>
      </w:r>
    </w:p>
    <w:p w14:paraId="1C41B110" w14:textId="6FC8328D" w:rsidR="005050C2" w:rsidRPr="00716163" w:rsidRDefault="00C07CE6" w:rsidP="00AA7F32">
      <w:pPr>
        <w:pStyle w:val="En-ttedetabledesmatires"/>
        <w:jc w:val="center"/>
        <w:rPr>
          <w:lang w:val="fr-BE"/>
        </w:rPr>
      </w:pPr>
      <w:bookmarkStart w:id="0" w:name="_Hlk133494775"/>
      <w:r w:rsidRPr="002A72FA">
        <w:rPr>
          <w:lang w:val="fr-BE"/>
        </w:rPr>
        <w:t xml:space="preserve">Procédure négociée </w:t>
      </w:r>
      <w:r w:rsidR="00AA7F32" w:rsidRPr="00C253E0">
        <w:rPr>
          <w:lang w:val="fr-BE"/>
        </w:rPr>
        <w:t xml:space="preserve">sans </w:t>
      </w:r>
      <w:r w:rsidR="00AA7F32" w:rsidRPr="002A72FA">
        <w:rPr>
          <w:lang w:val="fr-BE"/>
        </w:rPr>
        <w:t>mise en concurrence préalable</w:t>
      </w:r>
      <w:bookmarkEnd w:id="0"/>
      <w:r w:rsidR="00D06EC2" w:rsidRPr="002A72FA">
        <w:rPr>
          <w:rStyle w:val="Appelnotedebasdep"/>
          <w:rFonts w:ascii="Arial" w:hAnsi="Arial" w:cs="Arial"/>
          <w:caps/>
          <w:lang w:val="fr-BE"/>
        </w:rPr>
        <w:footnoteReference w:id="1"/>
      </w:r>
    </w:p>
    <w:p w14:paraId="1F326C5C" w14:textId="77777777"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2"/>
      </w:r>
      <w:r w:rsidRPr="00BF2D7E">
        <w:rPr>
          <w:lang w:val="fr-BE"/>
        </w:rPr>
        <w:t xml:space="preserve"> EN QUALITE DE COMMISSAIRE(S)</w:t>
      </w:r>
      <w:r w:rsidRPr="00BF2D7E">
        <w:rPr>
          <w:rStyle w:val="Appelnotedebasdep"/>
          <w:rFonts w:ascii="Arial" w:hAnsi="Arial" w:cs="Arial"/>
          <w:caps/>
          <w:lang w:val="fr-BE"/>
        </w:rPr>
        <w:footnoteReference w:id="3"/>
      </w:r>
      <w:r w:rsidRPr="00BF2D7E">
        <w:rPr>
          <w:lang w:val="fr-BE"/>
        </w:rPr>
        <w:t xml:space="preserve"> </w:t>
      </w:r>
    </w:p>
    <w:p w14:paraId="6C73CC14" w14:textId="77777777" w:rsidR="005050C2" w:rsidRDefault="005050C2">
      <w:pPr>
        <w:pStyle w:val="En-ttedetabledesmatires"/>
      </w:pPr>
      <w:r>
        <w:rPr>
          <w:lang w:val="fr-FR"/>
        </w:rPr>
        <w:t>Table des matières</w:t>
      </w:r>
    </w:p>
    <w:p w14:paraId="293E0C4A" w14:textId="757E8876" w:rsidR="00175B48"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514" w:history="1">
        <w:r w:rsidR="00175B48" w:rsidRPr="0034723F">
          <w:rPr>
            <w:rStyle w:val="Lienhypertexte"/>
            <w:noProof/>
            <w:lang w:val="fr-BE"/>
          </w:rPr>
          <w:t>Remarques importantes à l’attention de l’utilisateur du présent document</w:t>
        </w:r>
        <w:r w:rsidR="00175B48">
          <w:rPr>
            <w:noProof/>
            <w:webHidden/>
          </w:rPr>
          <w:tab/>
        </w:r>
        <w:r w:rsidR="00175B48">
          <w:rPr>
            <w:noProof/>
            <w:webHidden/>
          </w:rPr>
          <w:fldChar w:fldCharType="begin"/>
        </w:r>
        <w:r w:rsidR="00175B48">
          <w:rPr>
            <w:noProof/>
            <w:webHidden/>
          </w:rPr>
          <w:instrText xml:space="preserve"> PAGEREF _Toc129966514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4C6A46A7" w14:textId="124604CB" w:rsidR="00175B48" w:rsidRDefault="00000000">
      <w:pPr>
        <w:pStyle w:val="TM3"/>
        <w:rPr>
          <w:rFonts w:asciiTheme="minorHAnsi" w:eastAsiaTheme="minorEastAsia" w:hAnsiTheme="minorHAnsi" w:cstheme="minorBidi"/>
          <w:noProof/>
          <w:sz w:val="22"/>
          <w:szCs w:val="22"/>
          <w:lang w:val="fr-BE" w:eastAsia="fr-BE"/>
        </w:rPr>
      </w:pPr>
      <w:hyperlink w:anchor="_Toc129966515" w:history="1">
        <w:r w:rsidR="00175B48" w:rsidRPr="0034723F">
          <w:rPr>
            <w:rStyle w:val="Lienhypertexte"/>
            <w:rFonts w:cs="Calibri Light"/>
            <w:noProof/>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Notes explicatives</w:t>
        </w:r>
        <w:r w:rsidR="00175B48">
          <w:rPr>
            <w:noProof/>
            <w:webHidden/>
          </w:rPr>
          <w:tab/>
        </w:r>
        <w:r w:rsidR="00175B48">
          <w:rPr>
            <w:noProof/>
            <w:webHidden/>
          </w:rPr>
          <w:fldChar w:fldCharType="begin"/>
        </w:r>
        <w:r w:rsidR="00175B48">
          <w:rPr>
            <w:noProof/>
            <w:webHidden/>
          </w:rPr>
          <w:instrText xml:space="preserve"> PAGEREF _Toc129966515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2425515B" w14:textId="233295C5" w:rsidR="00175B48" w:rsidRDefault="00000000">
      <w:pPr>
        <w:pStyle w:val="TM3"/>
        <w:rPr>
          <w:rFonts w:asciiTheme="minorHAnsi" w:eastAsiaTheme="minorEastAsia" w:hAnsiTheme="minorHAnsi" w:cstheme="minorBidi"/>
          <w:noProof/>
          <w:sz w:val="22"/>
          <w:szCs w:val="22"/>
          <w:lang w:val="fr-BE" w:eastAsia="fr-BE"/>
        </w:rPr>
      </w:pPr>
      <w:hyperlink w:anchor="_Toc129966516" w:history="1">
        <w:r w:rsidR="00175B48" w:rsidRPr="0034723F">
          <w:rPr>
            <w:rStyle w:val="Lienhypertexte"/>
            <w:rFonts w:cs="Calibri Light"/>
            <w:noProof/>
            <w:highlight w:val="yellow"/>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Clauses facultatives</w:t>
        </w:r>
        <w:r w:rsidR="00175B48">
          <w:rPr>
            <w:noProof/>
            <w:webHidden/>
          </w:rPr>
          <w:tab/>
        </w:r>
        <w:r w:rsidR="00175B48">
          <w:rPr>
            <w:noProof/>
            <w:webHidden/>
          </w:rPr>
          <w:fldChar w:fldCharType="begin"/>
        </w:r>
        <w:r w:rsidR="00175B48">
          <w:rPr>
            <w:noProof/>
            <w:webHidden/>
          </w:rPr>
          <w:instrText xml:space="preserve"> PAGEREF _Toc129966516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46AEDDFC" w14:textId="66A87EFB"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7" w:history="1">
        <w:r w:rsidR="00175B48" w:rsidRPr="0034723F">
          <w:rPr>
            <w:rStyle w:val="Lienhypertexte"/>
            <w:noProof/>
            <w:lang w:val="fr-BE"/>
          </w:rPr>
          <w:t>Chapitre 0. Règles générales d’exécution</w:t>
        </w:r>
        <w:r w:rsidR="00175B48">
          <w:rPr>
            <w:noProof/>
            <w:webHidden/>
          </w:rPr>
          <w:tab/>
        </w:r>
        <w:r w:rsidR="00175B48">
          <w:rPr>
            <w:noProof/>
            <w:webHidden/>
          </w:rPr>
          <w:fldChar w:fldCharType="begin"/>
        </w:r>
        <w:r w:rsidR="00175B48">
          <w:rPr>
            <w:noProof/>
            <w:webHidden/>
          </w:rPr>
          <w:instrText xml:space="preserve"> PAGEREF _Toc129966517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3D86E2CA" w14:textId="691C49E8"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8" w:history="1">
        <w:r w:rsidR="00175B48" w:rsidRPr="0034723F">
          <w:rPr>
            <w:rStyle w:val="Lienhypertexte"/>
            <w:noProof/>
            <w:lang w:val="fr-BE"/>
          </w:rPr>
          <w:t>Chapitre 1. Identification du pouvoir adjudicateur</w:t>
        </w:r>
        <w:r w:rsidR="00175B48">
          <w:rPr>
            <w:noProof/>
            <w:webHidden/>
          </w:rPr>
          <w:tab/>
        </w:r>
        <w:r w:rsidR="00175B48">
          <w:rPr>
            <w:noProof/>
            <w:webHidden/>
          </w:rPr>
          <w:fldChar w:fldCharType="begin"/>
        </w:r>
        <w:r w:rsidR="00175B48">
          <w:rPr>
            <w:noProof/>
            <w:webHidden/>
          </w:rPr>
          <w:instrText xml:space="preserve"> PAGEREF _Toc129966518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7AB73BD7" w14:textId="7D4C4A9B"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9" w:history="1">
        <w:r w:rsidR="00175B48" w:rsidRPr="0034723F">
          <w:rPr>
            <w:rStyle w:val="Lienhypertexte"/>
            <w:noProof/>
            <w:lang w:val="fr-BE"/>
          </w:rPr>
          <w:t>Chapitre 2. Législation et réglementation</w:t>
        </w:r>
        <w:r w:rsidR="00175B48">
          <w:rPr>
            <w:noProof/>
            <w:webHidden/>
          </w:rPr>
          <w:tab/>
        </w:r>
        <w:r w:rsidR="00175B48">
          <w:rPr>
            <w:noProof/>
            <w:webHidden/>
          </w:rPr>
          <w:fldChar w:fldCharType="begin"/>
        </w:r>
        <w:r w:rsidR="00175B48">
          <w:rPr>
            <w:noProof/>
            <w:webHidden/>
          </w:rPr>
          <w:instrText xml:space="preserve"> PAGEREF _Toc129966519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627FACDA" w14:textId="72D709C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0" w:history="1">
        <w:r w:rsidR="00175B48" w:rsidRPr="0034723F">
          <w:rPr>
            <w:rStyle w:val="Lienhypertexte"/>
            <w:noProof/>
            <w:lang w:val="fr-BE"/>
          </w:rPr>
          <w:t xml:space="preserve">2.1.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relative aux marchés publics</w:t>
        </w:r>
        <w:r w:rsidR="00175B48">
          <w:rPr>
            <w:noProof/>
            <w:webHidden/>
          </w:rPr>
          <w:tab/>
        </w:r>
        <w:r w:rsidR="00175B48">
          <w:rPr>
            <w:noProof/>
            <w:webHidden/>
          </w:rPr>
          <w:fldChar w:fldCharType="begin"/>
        </w:r>
        <w:r w:rsidR="00175B48">
          <w:rPr>
            <w:noProof/>
            <w:webHidden/>
          </w:rPr>
          <w:instrText xml:space="preserve"> PAGEREF _Toc129966520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571709E0" w14:textId="3E9EFFAB"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1" w:history="1">
        <w:r w:rsidR="00175B48" w:rsidRPr="0034723F">
          <w:rPr>
            <w:rStyle w:val="Lienhypertexte"/>
            <w:noProof/>
            <w:lang w:val="fr-BE"/>
          </w:rPr>
          <w:t xml:space="preserve">2.2.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régissant les réviseurs d’entreprises</w:t>
        </w:r>
        <w:r w:rsidR="00175B48">
          <w:rPr>
            <w:noProof/>
            <w:webHidden/>
          </w:rPr>
          <w:tab/>
        </w:r>
        <w:r w:rsidR="00175B48">
          <w:rPr>
            <w:noProof/>
            <w:webHidden/>
          </w:rPr>
          <w:fldChar w:fldCharType="begin"/>
        </w:r>
        <w:r w:rsidR="00175B48">
          <w:rPr>
            <w:noProof/>
            <w:webHidden/>
          </w:rPr>
          <w:instrText xml:space="preserve"> PAGEREF _Toc129966521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29E2B8AF" w14:textId="74C31E02"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2" w:history="1">
        <w:r w:rsidR="00175B48" w:rsidRPr="0034723F">
          <w:rPr>
            <w:rStyle w:val="Lienhypertexte"/>
            <w:noProof/>
            <w:lang w:val="fr-BE"/>
          </w:rPr>
          <w:t>Chapitre 3. Objet, nature et procédure de passation</w:t>
        </w:r>
        <w:r w:rsidR="00175B48">
          <w:rPr>
            <w:noProof/>
            <w:webHidden/>
          </w:rPr>
          <w:tab/>
        </w:r>
        <w:r w:rsidR="00175B48">
          <w:rPr>
            <w:noProof/>
            <w:webHidden/>
          </w:rPr>
          <w:fldChar w:fldCharType="begin"/>
        </w:r>
        <w:r w:rsidR="00175B48">
          <w:rPr>
            <w:noProof/>
            <w:webHidden/>
          </w:rPr>
          <w:instrText xml:space="preserve"> PAGEREF _Toc129966522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79D3D109" w14:textId="7C63193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3" w:history="1">
        <w:r w:rsidR="00175B48" w:rsidRPr="0034723F">
          <w:rPr>
            <w:rStyle w:val="Lienhypertexte"/>
            <w:noProof/>
            <w:lang w:val="fr-BE"/>
          </w:rPr>
          <w:t xml:space="preserve">3.1.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Contexte de la mission</w:t>
        </w:r>
        <w:r w:rsidR="00175B48">
          <w:rPr>
            <w:noProof/>
            <w:webHidden/>
          </w:rPr>
          <w:tab/>
        </w:r>
        <w:r w:rsidR="00175B48">
          <w:rPr>
            <w:noProof/>
            <w:webHidden/>
          </w:rPr>
          <w:fldChar w:fldCharType="begin"/>
        </w:r>
        <w:r w:rsidR="00175B48">
          <w:rPr>
            <w:noProof/>
            <w:webHidden/>
          </w:rPr>
          <w:instrText xml:space="preserve"> PAGEREF _Toc129966523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4E0740B4" w14:textId="00CBB27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24" w:history="1">
        <w:r w:rsidR="00175B48" w:rsidRPr="0034723F">
          <w:rPr>
            <w:rStyle w:val="Lienhypertexte"/>
            <w:noProof/>
            <w:lang w:val="fr-BE"/>
          </w:rPr>
          <w:t>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Objet du marché public</w:t>
        </w:r>
        <w:r w:rsidR="00175B48">
          <w:rPr>
            <w:noProof/>
            <w:webHidden/>
          </w:rPr>
          <w:tab/>
        </w:r>
        <w:r w:rsidR="00175B48">
          <w:rPr>
            <w:noProof/>
            <w:webHidden/>
          </w:rPr>
          <w:fldChar w:fldCharType="begin"/>
        </w:r>
        <w:r w:rsidR="00175B48">
          <w:rPr>
            <w:noProof/>
            <w:webHidden/>
          </w:rPr>
          <w:instrText xml:space="preserve"> PAGEREF _Toc129966524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074A0BBE" w14:textId="218B5F52" w:rsidR="00175B48" w:rsidRDefault="00000000">
      <w:pPr>
        <w:pStyle w:val="TM3"/>
        <w:rPr>
          <w:rFonts w:asciiTheme="minorHAnsi" w:eastAsiaTheme="minorEastAsia" w:hAnsiTheme="minorHAnsi" w:cstheme="minorBidi"/>
          <w:noProof/>
          <w:sz w:val="22"/>
          <w:szCs w:val="22"/>
          <w:lang w:val="fr-BE" w:eastAsia="fr-BE"/>
        </w:rPr>
      </w:pPr>
      <w:hyperlink w:anchor="_Toc129966525" w:history="1">
        <w:r w:rsidR="00175B48" w:rsidRPr="0034723F">
          <w:rPr>
            <w:rStyle w:val="Lienhypertexte"/>
            <w:noProof/>
            <w:lang w:val="fr-BE"/>
          </w:rPr>
          <w:t>Conseil d’entreprise</w:t>
        </w:r>
        <w:r w:rsidR="00175B48">
          <w:rPr>
            <w:noProof/>
            <w:webHidden/>
          </w:rPr>
          <w:tab/>
        </w:r>
        <w:r w:rsidR="00175B48">
          <w:rPr>
            <w:noProof/>
            <w:webHidden/>
          </w:rPr>
          <w:fldChar w:fldCharType="begin"/>
        </w:r>
        <w:r w:rsidR="00175B48">
          <w:rPr>
            <w:noProof/>
            <w:webHidden/>
          </w:rPr>
          <w:instrText xml:space="preserve"> PAGEREF _Toc129966525 \h </w:instrText>
        </w:r>
        <w:r w:rsidR="00175B48">
          <w:rPr>
            <w:noProof/>
            <w:webHidden/>
          </w:rPr>
        </w:r>
        <w:r w:rsidR="00175B48">
          <w:rPr>
            <w:noProof/>
            <w:webHidden/>
          </w:rPr>
          <w:fldChar w:fldCharType="separate"/>
        </w:r>
        <w:r w:rsidR="00AA7F32">
          <w:rPr>
            <w:noProof/>
            <w:webHidden/>
          </w:rPr>
          <w:t>6</w:t>
        </w:r>
        <w:r w:rsidR="00175B48">
          <w:rPr>
            <w:noProof/>
            <w:webHidden/>
          </w:rPr>
          <w:fldChar w:fldCharType="end"/>
        </w:r>
      </w:hyperlink>
    </w:p>
    <w:p w14:paraId="3EB11D0A" w14:textId="7AD49491" w:rsidR="00175B48" w:rsidRDefault="00000000">
      <w:pPr>
        <w:pStyle w:val="TM3"/>
        <w:rPr>
          <w:rFonts w:asciiTheme="minorHAnsi" w:eastAsiaTheme="minorEastAsia" w:hAnsiTheme="minorHAnsi" w:cstheme="minorBidi"/>
          <w:noProof/>
          <w:sz w:val="22"/>
          <w:szCs w:val="22"/>
          <w:lang w:val="fr-BE" w:eastAsia="fr-BE"/>
        </w:rPr>
      </w:pPr>
      <w:hyperlink w:anchor="_Toc129966526" w:history="1">
        <w:r w:rsidR="00175B48" w:rsidRPr="0034723F">
          <w:rPr>
            <w:rStyle w:val="Lienhypertexte"/>
            <w:noProof/>
            <w:lang w:val="fr-BE"/>
          </w:rPr>
          <w:t>Collaboration avec les autres organes de contrôle</w:t>
        </w:r>
        <w:r w:rsidR="00175B48">
          <w:rPr>
            <w:noProof/>
            <w:webHidden/>
          </w:rPr>
          <w:tab/>
        </w:r>
        <w:r w:rsidR="00175B48">
          <w:rPr>
            <w:noProof/>
            <w:webHidden/>
          </w:rPr>
          <w:fldChar w:fldCharType="begin"/>
        </w:r>
        <w:r w:rsidR="00175B48">
          <w:rPr>
            <w:noProof/>
            <w:webHidden/>
          </w:rPr>
          <w:instrText xml:space="preserve"> PAGEREF _Toc129966526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2BB3D822" w14:textId="48548AD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7" w:history="1">
        <w:r w:rsidR="00175B48" w:rsidRPr="0034723F">
          <w:rPr>
            <w:rStyle w:val="Lienhypertexte"/>
            <w:noProof/>
            <w:lang w:val="fr-BE"/>
          </w:rPr>
          <w:t xml:space="preserve">3.3.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Type de marché public</w:t>
        </w:r>
        <w:r w:rsidR="00175B48">
          <w:rPr>
            <w:noProof/>
            <w:webHidden/>
          </w:rPr>
          <w:tab/>
        </w:r>
        <w:r w:rsidR="00175B48">
          <w:rPr>
            <w:noProof/>
            <w:webHidden/>
          </w:rPr>
          <w:fldChar w:fldCharType="begin"/>
        </w:r>
        <w:r w:rsidR="00175B48">
          <w:rPr>
            <w:noProof/>
            <w:webHidden/>
          </w:rPr>
          <w:instrText xml:space="preserve"> PAGEREF _Toc129966527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2D775F7A" w14:textId="6E5ECA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8" w:history="1">
        <w:r w:rsidR="00175B48" w:rsidRPr="0034723F">
          <w:rPr>
            <w:rStyle w:val="Lienhypertexte"/>
            <w:noProof/>
            <w:lang w:val="fr-BE"/>
          </w:rPr>
          <w:t xml:space="preserve">3.4.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Procédure de passation du marché</w:t>
        </w:r>
        <w:r w:rsidR="00175B48">
          <w:rPr>
            <w:noProof/>
            <w:webHidden/>
          </w:rPr>
          <w:tab/>
        </w:r>
        <w:r w:rsidR="00175B48">
          <w:rPr>
            <w:noProof/>
            <w:webHidden/>
          </w:rPr>
          <w:fldChar w:fldCharType="begin"/>
        </w:r>
        <w:r w:rsidR="00175B48">
          <w:rPr>
            <w:noProof/>
            <w:webHidden/>
          </w:rPr>
          <w:instrText xml:space="preserve"> PAGEREF _Toc129966528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57969DF7" w14:textId="459A91E7"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9" w:history="1">
        <w:r w:rsidR="00175B48" w:rsidRPr="0034723F">
          <w:rPr>
            <w:rStyle w:val="Lienhypertexte"/>
            <w:noProof/>
            <w:lang w:val="fr-BE"/>
          </w:rPr>
          <w:t>Chapitre 4. Durée du mandat du commissaire dans le cadre du marché public</w:t>
        </w:r>
        <w:r w:rsidR="00175B48">
          <w:rPr>
            <w:noProof/>
            <w:webHidden/>
          </w:rPr>
          <w:tab/>
        </w:r>
        <w:r w:rsidR="00175B48">
          <w:rPr>
            <w:noProof/>
            <w:webHidden/>
          </w:rPr>
          <w:fldChar w:fldCharType="begin"/>
        </w:r>
        <w:r w:rsidR="00175B48">
          <w:rPr>
            <w:noProof/>
            <w:webHidden/>
          </w:rPr>
          <w:instrText xml:space="preserve"> PAGEREF _Toc129966529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4836F3FB" w14:textId="55DC152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0" w:history="1">
        <w:r w:rsidR="00175B48" w:rsidRPr="0034723F">
          <w:rPr>
            <w:rStyle w:val="Lienhypertexte"/>
            <w:noProof/>
            <w:lang w:val="fr-BE"/>
          </w:rPr>
          <w:t>Chapitre 5. Prix du marché public</w:t>
        </w:r>
        <w:r w:rsidR="00175B48">
          <w:rPr>
            <w:noProof/>
            <w:webHidden/>
          </w:rPr>
          <w:tab/>
        </w:r>
        <w:r w:rsidR="00175B48">
          <w:rPr>
            <w:noProof/>
            <w:webHidden/>
          </w:rPr>
          <w:fldChar w:fldCharType="begin"/>
        </w:r>
        <w:r w:rsidR="00175B48">
          <w:rPr>
            <w:noProof/>
            <w:webHidden/>
          </w:rPr>
          <w:instrText xml:space="preserve"> PAGEREF _Toc129966530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7F3AC98F" w14:textId="7725130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1" w:history="1">
        <w:r w:rsidR="00175B48" w:rsidRPr="0034723F">
          <w:rPr>
            <w:rStyle w:val="Lienhypertexte"/>
            <w:noProof/>
            <w:lang w:val="fr-BE"/>
          </w:rPr>
          <w:t>Chapitre 6. Droit d’accès, autres attestations et sélection qualitative</w:t>
        </w:r>
        <w:r w:rsidR="00175B48">
          <w:rPr>
            <w:noProof/>
            <w:webHidden/>
          </w:rPr>
          <w:tab/>
        </w:r>
        <w:r w:rsidR="00175B48">
          <w:rPr>
            <w:noProof/>
            <w:webHidden/>
          </w:rPr>
          <w:fldChar w:fldCharType="begin"/>
        </w:r>
        <w:r w:rsidR="00175B48">
          <w:rPr>
            <w:noProof/>
            <w:webHidden/>
          </w:rPr>
          <w:instrText xml:space="preserve"> PAGEREF _Toc129966531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0D5369F0" w14:textId="645899E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2" w:history="1">
        <w:r w:rsidR="00175B48" w:rsidRPr="0034723F">
          <w:rPr>
            <w:rStyle w:val="Lienhypertexte"/>
            <w:noProof/>
            <w:lang w:val="fr-BE"/>
          </w:rPr>
          <w:t>6.1.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Déclaration sur l’honneur implicite</w:t>
        </w:r>
        <w:r w:rsidR="00175B48">
          <w:rPr>
            <w:noProof/>
            <w:webHidden/>
          </w:rPr>
          <w:tab/>
        </w:r>
        <w:r w:rsidR="00175B48">
          <w:rPr>
            <w:noProof/>
            <w:webHidden/>
          </w:rPr>
          <w:fldChar w:fldCharType="begin"/>
        </w:r>
        <w:r w:rsidR="00175B48">
          <w:rPr>
            <w:noProof/>
            <w:webHidden/>
          </w:rPr>
          <w:instrText xml:space="preserve"> PAGEREF _Toc129966532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5413E0BF" w14:textId="3616594A"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3" w:history="1">
        <w:r w:rsidR="00175B48" w:rsidRPr="0034723F">
          <w:rPr>
            <w:rStyle w:val="Lienhypertexte"/>
            <w:noProof/>
            <w:lang w:val="fr-BE"/>
          </w:rPr>
          <w:t>6.2.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Motifs d’exclusion</w:t>
        </w:r>
        <w:r w:rsidR="00175B48">
          <w:rPr>
            <w:noProof/>
            <w:webHidden/>
          </w:rPr>
          <w:tab/>
        </w:r>
        <w:r w:rsidR="00175B48">
          <w:rPr>
            <w:noProof/>
            <w:webHidden/>
          </w:rPr>
          <w:fldChar w:fldCharType="begin"/>
        </w:r>
        <w:r w:rsidR="00175B48">
          <w:rPr>
            <w:noProof/>
            <w:webHidden/>
          </w:rPr>
          <w:instrText xml:space="preserve"> PAGEREF _Toc129966533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19A1E0F2" w14:textId="126C4234" w:rsidR="00175B48" w:rsidRDefault="00000000">
      <w:pPr>
        <w:pStyle w:val="TM3"/>
        <w:rPr>
          <w:rFonts w:asciiTheme="minorHAnsi" w:eastAsiaTheme="minorEastAsia" w:hAnsiTheme="minorHAnsi" w:cstheme="minorBidi"/>
          <w:noProof/>
          <w:sz w:val="22"/>
          <w:szCs w:val="22"/>
          <w:lang w:val="fr-BE" w:eastAsia="fr-BE"/>
        </w:rPr>
      </w:pPr>
      <w:hyperlink w:anchor="_Toc129966534" w:history="1">
        <w:r w:rsidR="00175B48" w:rsidRPr="0034723F">
          <w:rPr>
            <w:rStyle w:val="Lienhypertexte"/>
            <w:noProof/>
            <w:lang w:val="fr-BE"/>
          </w:rPr>
          <w:t>Remarque préliminaire - Cas particulier du groupement d’opérateurs économiques sans personnalité juridique</w:t>
        </w:r>
        <w:r w:rsidR="00175B48">
          <w:rPr>
            <w:noProof/>
            <w:webHidden/>
          </w:rPr>
          <w:tab/>
        </w:r>
        <w:r w:rsidR="00175B48">
          <w:rPr>
            <w:noProof/>
            <w:webHidden/>
          </w:rPr>
          <w:fldChar w:fldCharType="begin"/>
        </w:r>
        <w:r w:rsidR="00175B48">
          <w:rPr>
            <w:noProof/>
            <w:webHidden/>
          </w:rPr>
          <w:instrText xml:space="preserve"> PAGEREF _Toc129966534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723F6A6B" w14:textId="5E3481F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5" w:history="1">
        <w:r w:rsidR="00175B48" w:rsidRPr="0034723F">
          <w:rPr>
            <w:rStyle w:val="Lienhypertexte"/>
            <w:noProof/>
            <w:lang w:val="fr-BE"/>
          </w:rPr>
          <w:t>6.2.1.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obligatoires (article 67 de la loi du 17 juin 2016)</w:t>
        </w:r>
        <w:r w:rsidR="00175B48">
          <w:rPr>
            <w:noProof/>
            <w:webHidden/>
          </w:rPr>
          <w:tab/>
        </w:r>
        <w:r w:rsidR="00175B48">
          <w:rPr>
            <w:noProof/>
            <w:webHidden/>
          </w:rPr>
          <w:fldChar w:fldCharType="begin"/>
        </w:r>
        <w:r w:rsidR="00175B48">
          <w:rPr>
            <w:noProof/>
            <w:webHidden/>
          </w:rPr>
          <w:instrText xml:space="preserve"> PAGEREF _Toc129966535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05E28828" w14:textId="1F6A6F4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6" w:history="1">
        <w:r w:rsidR="00175B48" w:rsidRPr="0034723F">
          <w:rPr>
            <w:rStyle w:val="Lienhypertexte"/>
            <w:noProof/>
            <w:lang w:val="fr-BE"/>
          </w:rPr>
          <w:t>6.2.2.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 d’exclusion relatif aux dettes fiscales et sociales (article 68 de la loi du 17 juin 2016)</w:t>
        </w:r>
        <w:r w:rsidR="00175B48">
          <w:rPr>
            <w:noProof/>
            <w:webHidden/>
          </w:rPr>
          <w:tab/>
        </w:r>
        <w:r w:rsidR="00175B48">
          <w:rPr>
            <w:noProof/>
            <w:webHidden/>
          </w:rPr>
          <w:fldChar w:fldCharType="begin"/>
        </w:r>
        <w:r w:rsidR="00175B48">
          <w:rPr>
            <w:noProof/>
            <w:webHidden/>
          </w:rPr>
          <w:instrText xml:space="preserve"> PAGEREF _Toc129966536 \h </w:instrText>
        </w:r>
        <w:r w:rsidR="00175B48">
          <w:rPr>
            <w:noProof/>
            <w:webHidden/>
          </w:rPr>
        </w:r>
        <w:r w:rsidR="00175B48">
          <w:rPr>
            <w:noProof/>
            <w:webHidden/>
          </w:rPr>
          <w:fldChar w:fldCharType="separate"/>
        </w:r>
        <w:r w:rsidR="00AA7F32">
          <w:rPr>
            <w:noProof/>
            <w:webHidden/>
          </w:rPr>
          <w:t>10</w:t>
        </w:r>
        <w:r w:rsidR="00175B48">
          <w:rPr>
            <w:noProof/>
            <w:webHidden/>
          </w:rPr>
          <w:fldChar w:fldCharType="end"/>
        </w:r>
      </w:hyperlink>
    </w:p>
    <w:p w14:paraId="5E8E0E9E" w14:textId="513B66AF"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7" w:history="1">
        <w:r w:rsidR="00175B48" w:rsidRPr="0034723F">
          <w:rPr>
            <w:rStyle w:val="Lienhypertexte"/>
            <w:noProof/>
            <w:lang w:val="fr-BE"/>
          </w:rPr>
          <w:t>6.2.3.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facultatifs (article 69 de la loi du 17 juin 2016)</w:t>
        </w:r>
        <w:r w:rsidR="00175B48">
          <w:rPr>
            <w:noProof/>
            <w:webHidden/>
          </w:rPr>
          <w:tab/>
        </w:r>
        <w:r w:rsidR="00175B48">
          <w:rPr>
            <w:noProof/>
            <w:webHidden/>
          </w:rPr>
          <w:fldChar w:fldCharType="begin"/>
        </w:r>
        <w:r w:rsidR="00175B48">
          <w:rPr>
            <w:noProof/>
            <w:webHidden/>
          </w:rPr>
          <w:instrText xml:space="preserve"> PAGEREF _Toc129966537 \h </w:instrText>
        </w:r>
        <w:r w:rsidR="00175B48">
          <w:rPr>
            <w:noProof/>
            <w:webHidden/>
          </w:rPr>
        </w:r>
        <w:r w:rsidR="00175B48">
          <w:rPr>
            <w:noProof/>
            <w:webHidden/>
          </w:rPr>
          <w:fldChar w:fldCharType="separate"/>
        </w:r>
        <w:r w:rsidR="00AA7F32">
          <w:rPr>
            <w:noProof/>
            <w:webHidden/>
          </w:rPr>
          <w:t>11</w:t>
        </w:r>
        <w:r w:rsidR="00175B48">
          <w:rPr>
            <w:noProof/>
            <w:webHidden/>
          </w:rPr>
          <w:fldChar w:fldCharType="end"/>
        </w:r>
      </w:hyperlink>
    </w:p>
    <w:p w14:paraId="0AD3A40F" w14:textId="6EDF1F63"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8" w:history="1">
        <w:r w:rsidR="00175B48" w:rsidRPr="0034723F">
          <w:rPr>
            <w:rStyle w:val="Lienhypertexte"/>
            <w:noProof/>
            <w:lang w:val="fr-BE"/>
          </w:rPr>
          <w:t>6.2.4.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Pouvoir de vérification</w:t>
        </w:r>
        <w:r w:rsidR="00175B48">
          <w:rPr>
            <w:noProof/>
            <w:webHidden/>
          </w:rPr>
          <w:tab/>
        </w:r>
        <w:r w:rsidR="00175B48">
          <w:rPr>
            <w:noProof/>
            <w:webHidden/>
          </w:rPr>
          <w:fldChar w:fldCharType="begin"/>
        </w:r>
        <w:r w:rsidR="00175B48">
          <w:rPr>
            <w:noProof/>
            <w:webHidden/>
          </w:rPr>
          <w:instrText xml:space="preserve"> PAGEREF _Toc129966538 \h </w:instrText>
        </w:r>
        <w:r w:rsidR="00175B48">
          <w:rPr>
            <w:noProof/>
            <w:webHidden/>
          </w:rPr>
        </w:r>
        <w:r w:rsidR="00175B48">
          <w:rPr>
            <w:noProof/>
            <w:webHidden/>
          </w:rPr>
          <w:fldChar w:fldCharType="separate"/>
        </w:r>
        <w:r w:rsidR="00AA7F32">
          <w:rPr>
            <w:noProof/>
            <w:webHidden/>
          </w:rPr>
          <w:t>12</w:t>
        </w:r>
        <w:r w:rsidR="00175B48">
          <w:rPr>
            <w:noProof/>
            <w:webHidden/>
          </w:rPr>
          <w:fldChar w:fldCharType="end"/>
        </w:r>
      </w:hyperlink>
    </w:p>
    <w:p w14:paraId="7449930F" w14:textId="00C414AD"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9" w:history="1">
        <w:r w:rsidR="00175B48" w:rsidRPr="0034723F">
          <w:rPr>
            <w:rStyle w:val="Lienhypertexte"/>
            <w:noProof/>
            <w:lang w:val="fr-BE"/>
          </w:rPr>
          <w:t>6.3.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Attestations à fournir avec l’offre</w:t>
        </w:r>
        <w:r w:rsidR="00175B48">
          <w:rPr>
            <w:noProof/>
            <w:webHidden/>
          </w:rPr>
          <w:tab/>
        </w:r>
        <w:r w:rsidR="00175B48">
          <w:rPr>
            <w:noProof/>
            <w:webHidden/>
          </w:rPr>
          <w:fldChar w:fldCharType="begin"/>
        </w:r>
        <w:r w:rsidR="00175B48">
          <w:rPr>
            <w:noProof/>
            <w:webHidden/>
          </w:rPr>
          <w:instrText xml:space="preserve"> PAGEREF _Toc129966539 \h </w:instrText>
        </w:r>
        <w:r w:rsidR="00175B48">
          <w:rPr>
            <w:noProof/>
            <w:webHidden/>
          </w:rPr>
        </w:r>
        <w:r w:rsidR="00175B48">
          <w:rPr>
            <w:noProof/>
            <w:webHidden/>
          </w:rPr>
          <w:fldChar w:fldCharType="separate"/>
        </w:r>
        <w:r w:rsidR="00AA7F32">
          <w:rPr>
            <w:noProof/>
            <w:webHidden/>
          </w:rPr>
          <w:t>13</w:t>
        </w:r>
        <w:r w:rsidR="00175B48">
          <w:rPr>
            <w:noProof/>
            <w:webHidden/>
          </w:rPr>
          <w:fldChar w:fldCharType="end"/>
        </w:r>
      </w:hyperlink>
    </w:p>
    <w:p w14:paraId="459BAED2" w14:textId="7D59E02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0" w:history="1">
        <w:r w:rsidR="00175B48" w:rsidRPr="0034723F">
          <w:rPr>
            <w:rStyle w:val="Lienhypertexte"/>
            <w:noProof/>
            <w:highlight w:val="yellow"/>
            <w:lang w:val="fr-BE"/>
          </w:rPr>
          <w:t>6.4.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Sélection qualitative – Capacité technique</w:t>
        </w:r>
        <w:r w:rsidR="00175B48">
          <w:rPr>
            <w:noProof/>
            <w:webHidden/>
          </w:rPr>
          <w:tab/>
        </w:r>
        <w:r w:rsidR="00175B48">
          <w:rPr>
            <w:noProof/>
            <w:webHidden/>
          </w:rPr>
          <w:fldChar w:fldCharType="begin"/>
        </w:r>
        <w:r w:rsidR="00175B48">
          <w:rPr>
            <w:noProof/>
            <w:webHidden/>
          </w:rPr>
          <w:instrText xml:space="preserve"> PAGEREF _Toc129966540 \h </w:instrText>
        </w:r>
        <w:r w:rsidR="00175B48">
          <w:rPr>
            <w:noProof/>
            <w:webHidden/>
          </w:rPr>
        </w:r>
        <w:r w:rsidR="00175B48">
          <w:rPr>
            <w:noProof/>
            <w:webHidden/>
          </w:rPr>
          <w:fldChar w:fldCharType="separate"/>
        </w:r>
        <w:r w:rsidR="00AA7F32">
          <w:rPr>
            <w:noProof/>
            <w:webHidden/>
          </w:rPr>
          <w:t>13</w:t>
        </w:r>
        <w:r w:rsidR="00175B48">
          <w:rPr>
            <w:noProof/>
            <w:webHidden/>
          </w:rPr>
          <w:fldChar w:fldCharType="end"/>
        </w:r>
      </w:hyperlink>
    </w:p>
    <w:p w14:paraId="008E783F" w14:textId="7BF81D1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1" w:history="1">
        <w:r w:rsidR="00175B48" w:rsidRPr="0034723F">
          <w:rPr>
            <w:rStyle w:val="Lienhypertexte"/>
            <w:noProof/>
            <w:lang w:val="fr-BE"/>
          </w:rPr>
          <w:t>Chapitre 7. Régularité des offres</w:t>
        </w:r>
        <w:r w:rsidR="00175B48">
          <w:rPr>
            <w:noProof/>
            <w:webHidden/>
          </w:rPr>
          <w:tab/>
        </w:r>
        <w:r w:rsidR="00175B48">
          <w:rPr>
            <w:noProof/>
            <w:webHidden/>
          </w:rPr>
          <w:fldChar w:fldCharType="begin"/>
        </w:r>
        <w:r w:rsidR="00175B48">
          <w:rPr>
            <w:noProof/>
            <w:webHidden/>
          </w:rPr>
          <w:instrText xml:space="preserve"> PAGEREF _Toc129966541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74A7C713" w14:textId="787FFAB3"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2" w:history="1">
        <w:r w:rsidR="00175B48" w:rsidRPr="0034723F">
          <w:rPr>
            <w:rStyle w:val="Lienhypertexte"/>
            <w:noProof/>
            <w:lang w:val="fr-BE"/>
          </w:rPr>
          <w:t>Chapitre 8. Critères d’attribution</w:t>
        </w:r>
        <w:r w:rsidR="00175B48">
          <w:rPr>
            <w:noProof/>
            <w:webHidden/>
          </w:rPr>
          <w:tab/>
        </w:r>
        <w:r w:rsidR="00175B48">
          <w:rPr>
            <w:noProof/>
            <w:webHidden/>
          </w:rPr>
          <w:fldChar w:fldCharType="begin"/>
        </w:r>
        <w:r w:rsidR="00175B48">
          <w:rPr>
            <w:noProof/>
            <w:webHidden/>
          </w:rPr>
          <w:instrText xml:space="preserve"> PAGEREF _Toc129966542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638D1AF6" w14:textId="60C1AA0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3" w:history="1">
        <w:r w:rsidR="00175B48" w:rsidRPr="0034723F">
          <w:rPr>
            <w:rStyle w:val="Lienhypertexte"/>
            <w:noProof/>
            <w:lang w:val="fr-BE"/>
          </w:rPr>
          <w:t xml:space="preserve">8.1.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Critères d’attribution et pondération</w:t>
        </w:r>
        <w:r w:rsidR="00175B48">
          <w:rPr>
            <w:noProof/>
            <w:webHidden/>
          </w:rPr>
          <w:tab/>
        </w:r>
        <w:r w:rsidR="00175B48">
          <w:rPr>
            <w:noProof/>
            <w:webHidden/>
          </w:rPr>
          <w:fldChar w:fldCharType="begin"/>
        </w:r>
        <w:r w:rsidR="00175B48">
          <w:rPr>
            <w:noProof/>
            <w:webHidden/>
          </w:rPr>
          <w:instrText xml:space="preserve"> PAGEREF _Toc129966543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37504CDF" w14:textId="00A491E8"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4" w:history="1">
        <w:r w:rsidR="00175B48" w:rsidRPr="0034723F">
          <w:rPr>
            <w:rStyle w:val="Lienhypertexte"/>
            <w:noProof/>
            <w:lang w:val="fr-BE"/>
          </w:rPr>
          <w:t xml:space="preserve">8.2.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Avis d'attribution de marché simplifié</w:t>
        </w:r>
        <w:r w:rsidR="00175B48">
          <w:rPr>
            <w:noProof/>
            <w:webHidden/>
          </w:rPr>
          <w:tab/>
        </w:r>
        <w:r w:rsidR="00175B48">
          <w:rPr>
            <w:noProof/>
            <w:webHidden/>
          </w:rPr>
          <w:fldChar w:fldCharType="begin"/>
        </w:r>
        <w:r w:rsidR="00175B48">
          <w:rPr>
            <w:noProof/>
            <w:webHidden/>
          </w:rPr>
          <w:instrText xml:space="preserve"> PAGEREF _Toc129966544 \h </w:instrText>
        </w:r>
        <w:r w:rsidR="00175B48">
          <w:rPr>
            <w:noProof/>
            <w:webHidden/>
          </w:rPr>
        </w:r>
        <w:r w:rsidR="00175B48">
          <w:rPr>
            <w:noProof/>
            <w:webHidden/>
          </w:rPr>
          <w:fldChar w:fldCharType="separate"/>
        </w:r>
        <w:r w:rsidR="00AA7F32">
          <w:rPr>
            <w:noProof/>
            <w:webHidden/>
          </w:rPr>
          <w:t>17</w:t>
        </w:r>
        <w:r w:rsidR="00175B48">
          <w:rPr>
            <w:noProof/>
            <w:webHidden/>
          </w:rPr>
          <w:fldChar w:fldCharType="end"/>
        </w:r>
      </w:hyperlink>
    </w:p>
    <w:p w14:paraId="1EA1EA5E" w14:textId="447E3012"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5" w:history="1">
        <w:r w:rsidR="00175B48" w:rsidRPr="0034723F">
          <w:rPr>
            <w:rStyle w:val="Lienhypertexte"/>
            <w:noProof/>
            <w:lang w:val="fr-BE"/>
          </w:rPr>
          <w:t>Chapitre 9. L’offre</w:t>
        </w:r>
        <w:r w:rsidR="00175B48">
          <w:rPr>
            <w:noProof/>
            <w:webHidden/>
          </w:rPr>
          <w:tab/>
        </w:r>
        <w:r w:rsidR="00175B48">
          <w:rPr>
            <w:noProof/>
            <w:webHidden/>
          </w:rPr>
          <w:fldChar w:fldCharType="begin"/>
        </w:r>
        <w:r w:rsidR="00175B48">
          <w:rPr>
            <w:noProof/>
            <w:webHidden/>
          </w:rPr>
          <w:instrText xml:space="preserve"> PAGEREF _Toc129966545 \h </w:instrText>
        </w:r>
        <w:r w:rsidR="00175B48">
          <w:rPr>
            <w:noProof/>
            <w:webHidden/>
          </w:rPr>
        </w:r>
        <w:r w:rsidR="00175B48">
          <w:rPr>
            <w:noProof/>
            <w:webHidden/>
          </w:rPr>
          <w:fldChar w:fldCharType="separate"/>
        </w:r>
        <w:r w:rsidR="00AA7F32">
          <w:rPr>
            <w:noProof/>
            <w:webHidden/>
          </w:rPr>
          <w:t>18</w:t>
        </w:r>
        <w:r w:rsidR="00175B48">
          <w:rPr>
            <w:noProof/>
            <w:webHidden/>
          </w:rPr>
          <w:fldChar w:fldCharType="end"/>
        </w:r>
      </w:hyperlink>
    </w:p>
    <w:p w14:paraId="44A8EC71" w14:textId="3807049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6" w:history="1">
        <w:r w:rsidR="00175B48" w:rsidRPr="0034723F">
          <w:rPr>
            <w:rStyle w:val="Lienhypertexte"/>
            <w:noProof/>
            <w:lang w:val="fr-BE"/>
          </w:rPr>
          <w:t xml:space="preserve">9.1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Informations mises à la disposition des soumissionnaires</w:t>
        </w:r>
        <w:r w:rsidR="00175B48">
          <w:rPr>
            <w:noProof/>
            <w:webHidden/>
          </w:rPr>
          <w:tab/>
        </w:r>
        <w:r w:rsidR="00175B48">
          <w:rPr>
            <w:noProof/>
            <w:webHidden/>
          </w:rPr>
          <w:fldChar w:fldCharType="begin"/>
        </w:r>
        <w:r w:rsidR="00175B48">
          <w:rPr>
            <w:noProof/>
            <w:webHidden/>
          </w:rPr>
          <w:instrText xml:space="preserve"> PAGEREF _Toc129966546 \h </w:instrText>
        </w:r>
        <w:r w:rsidR="00175B48">
          <w:rPr>
            <w:noProof/>
            <w:webHidden/>
          </w:rPr>
        </w:r>
        <w:r w:rsidR="00175B48">
          <w:rPr>
            <w:noProof/>
            <w:webHidden/>
          </w:rPr>
          <w:fldChar w:fldCharType="separate"/>
        </w:r>
        <w:r w:rsidR="00AA7F32">
          <w:rPr>
            <w:noProof/>
            <w:webHidden/>
          </w:rPr>
          <w:t>18</w:t>
        </w:r>
        <w:r w:rsidR="00175B48">
          <w:rPr>
            <w:noProof/>
            <w:webHidden/>
          </w:rPr>
          <w:fldChar w:fldCharType="end"/>
        </w:r>
      </w:hyperlink>
    </w:p>
    <w:p w14:paraId="1F839228" w14:textId="00492427"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7" w:history="1">
        <w:r w:rsidR="00175B48" w:rsidRPr="0034723F">
          <w:rPr>
            <w:rStyle w:val="Lienhypertexte"/>
            <w:noProof/>
            <w:lang w:val="fr-BE"/>
          </w:rPr>
          <w:t>9.2.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Modalités pratiques de l’offre</w:t>
        </w:r>
        <w:r w:rsidR="00175B48">
          <w:rPr>
            <w:noProof/>
            <w:webHidden/>
          </w:rPr>
          <w:tab/>
        </w:r>
        <w:r w:rsidR="00175B48">
          <w:rPr>
            <w:noProof/>
            <w:webHidden/>
          </w:rPr>
          <w:fldChar w:fldCharType="begin"/>
        </w:r>
        <w:r w:rsidR="00175B48">
          <w:rPr>
            <w:noProof/>
            <w:webHidden/>
          </w:rPr>
          <w:instrText xml:space="preserve"> PAGEREF _Toc129966547 \h </w:instrText>
        </w:r>
        <w:r w:rsidR="00175B48">
          <w:rPr>
            <w:noProof/>
            <w:webHidden/>
          </w:rPr>
        </w:r>
        <w:r w:rsidR="00175B48">
          <w:rPr>
            <w:noProof/>
            <w:webHidden/>
          </w:rPr>
          <w:fldChar w:fldCharType="separate"/>
        </w:r>
        <w:r w:rsidR="00AA7F32">
          <w:rPr>
            <w:noProof/>
            <w:webHidden/>
          </w:rPr>
          <w:t>19</w:t>
        </w:r>
        <w:r w:rsidR="00175B48">
          <w:rPr>
            <w:noProof/>
            <w:webHidden/>
          </w:rPr>
          <w:fldChar w:fldCharType="end"/>
        </w:r>
      </w:hyperlink>
    </w:p>
    <w:p w14:paraId="158AB99D" w14:textId="10FC9E39"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8" w:history="1">
        <w:r w:rsidR="00175B48" w:rsidRPr="0034723F">
          <w:rPr>
            <w:rStyle w:val="Lienhypertexte"/>
            <w:noProof/>
            <w:lang w:val="fr-BE"/>
          </w:rPr>
          <w:t>9.3.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Dépôt et ouverture de l’offre</w:t>
        </w:r>
        <w:r w:rsidR="00175B48">
          <w:rPr>
            <w:noProof/>
            <w:webHidden/>
          </w:rPr>
          <w:tab/>
        </w:r>
        <w:r w:rsidR="00175B48">
          <w:rPr>
            <w:noProof/>
            <w:webHidden/>
          </w:rPr>
          <w:fldChar w:fldCharType="begin"/>
        </w:r>
        <w:r w:rsidR="00175B48">
          <w:rPr>
            <w:noProof/>
            <w:webHidden/>
          </w:rPr>
          <w:instrText xml:space="preserve"> PAGEREF _Toc129966548 \h </w:instrText>
        </w:r>
        <w:r w:rsidR="00175B48">
          <w:rPr>
            <w:noProof/>
            <w:webHidden/>
          </w:rPr>
        </w:r>
        <w:r w:rsidR="00175B48">
          <w:rPr>
            <w:noProof/>
            <w:webHidden/>
          </w:rPr>
          <w:fldChar w:fldCharType="separate"/>
        </w:r>
        <w:r w:rsidR="00AA7F32">
          <w:rPr>
            <w:noProof/>
            <w:webHidden/>
          </w:rPr>
          <w:t>19</w:t>
        </w:r>
        <w:r w:rsidR="00175B48">
          <w:rPr>
            <w:noProof/>
            <w:webHidden/>
          </w:rPr>
          <w:fldChar w:fldCharType="end"/>
        </w:r>
      </w:hyperlink>
    </w:p>
    <w:p w14:paraId="05FF6E8A" w14:textId="464EB112"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9" w:history="1">
        <w:r w:rsidR="00175B48" w:rsidRPr="0034723F">
          <w:rPr>
            <w:rStyle w:val="Lienhypertexte"/>
            <w:noProof/>
            <w:lang w:val="fr-BE"/>
          </w:rPr>
          <w:t xml:space="preserve">9.4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Négociation de l’offre</w:t>
        </w:r>
        <w:r w:rsidR="00175B48">
          <w:rPr>
            <w:noProof/>
            <w:webHidden/>
          </w:rPr>
          <w:tab/>
        </w:r>
        <w:r w:rsidR="00175B48">
          <w:rPr>
            <w:noProof/>
            <w:webHidden/>
          </w:rPr>
          <w:fldChar w:fldCharType="begin"/>
        </w:r>
        <w:r w:rsidR="00175B48">
          <w:rPr>
            <w:noProof/>
            <w:webHidden/>
          </w:rPr>
          <w:instrText xml:space="preserve"> PAGEREF _Toc129966549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334067F2" w14:textId="53EBE8DE"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50" w:history="1">
        <w:r w:rsidR="00175B48" w:rsidRPr="0034723F">
          <w:rPr>
            <w:rStyle w:val="Lienhypertexte"/>
            <w:noProof/>
            <w:lang w:val="fr-BE"/>
          </w:rPr>
          <w:t>9.5.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 d’engagement de l’offre</w:t>
        </w:r>
        <w:r w:rsidR="00175B48">
          <w:rPr>
            <w:noProof/>
            <w:webHidden/>
          </w:rPr>
          <w:tab/>
        </w:r>
        <w:r w:rsidR="00175B48">
          <w:rPr>
            <w:noProof/>
            <w:webHidden/>
          </w:rPr>
          <w:fldChar w:fldCharType="begin"/>
        </w:r>
        <w:r w:rsidR="00175B48">
          <w:rPr>
            <w:noProof/>
            <w:webHidden/>
          </w:rPr>
          <w:instrText xml:space="preserve"> PAGEREF _Toc129966550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48E07127" w14:textId="1C517D31"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51" w:history="1">
        <w:r w:rsidR="00175B48" w:rsidRPr="0034723F">
          <w:rPr>
            <w:rStyle w:val="Lienhypertexte"/>
            <w:noProof/>
            <w:lang w:val="fr-BE"/>
          </w:rPr>
          <w:t>Chapitre 10. Exécution du marché public</w:t>
        </w:r>
        <w:r w:rsidR="00175B48">
          <w:rPr>
            <w:noProof/>
            <w:webHidden/>
          </w:rPr>
          <w:tab/>
        </w:r>
        <w:r w:rsidR="00175B48">
          <w:rPr>
            <w:noProof/>
            <w:webHidden/>
          </w:rPr>
          <w:fldChar w:fldCharType="begin"/>
        </w:r>
        <w:r w:rsidR="00175B48">
          <w:rPr>
            <w:noProof/>
            <w:webHidden/>
          </w:rPr>
          <w:instrText xml:space="preserve"> PAGEREF _Toc129966551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6561AE85" w14:textId="7D3C93E5"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2" w:history="1">
        <w:r w:rsidR="00175B48" w:rsidRPr="0034723F">
          <w:rPr>
            <w:rStyle w:val="Lienhypertexte"/>
            <w:noProof/>
            <w:lang w:val="fr-BE"/>
          </w:rPr>
          <w:t>10.1.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Déliverables</w:t>
        </w:r>
        <w:r w:rsidR="00175B48">
          <w:rPr>
            <w:noProof/>
            <w:webHidden/>
          </w:rPr>
          <w:tab/>
        </w:r>
        <w:r w:rsidR="00175B48">
          <w:rPr>
            <w:noProof/>
            <w:webHidden/>
          </w:rPr>
          <w:fldChar w:fldCharType="begin"/>
        </w:r>
        <w:r w:rsidR="00175B48">
          <w:rPr>
            <w:noProof/>
            <w:webHidden/>
          </w:rPr>
          <w:instrText xml:space="preserve"> PAGEREF _Toc129966552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6F711DD9" w14:textId="1802A2E4" w:rsidR="00175B48" w:rsidRDefault="00000000">
      <w:pPr>
        <w:pStyle w:val="TM3"/>
        <w:rPr>
          <w:rFonts w:asciiTheme="minorHAnsi" w:eastAsiaTheme="minorEastAsia" w:hAnsiTheme="minorHAnsi" w:cstheme="minorBidi"/>
          <w:noProof/>
          <w:sz w:val="22"/>
          <w:szCs w:val="22"/>
          <w:lang w:val="fr-BE" w:eastAsia="fr-BE"/>
        </w:rPr>
      </w:pPr>
      <w:hyperlink w:anchor="_Toc129966553" w:history="1">
        <w:r w:rsidR="00175B48" w:rsidRPr="0034723F">
          <w:rPr>
            <w:rStyle w:val="Lienhypertexte"/>
            <w:noProof/>
            <w:lang w:val="fr-BE"/>
          </w:rPr>
          <w:t>Lettre de mission</w:t>
        </w:r>
        <w:r w:rsidR="00175B48">
          <w:rPr>
            <w:noProof/>
            <w:webHidden/>
          </w:rPr>
          <w:tab/>
        </w:r>
        <w:r w:rsidR="00175B48">
          <w:rPr>
            <w:noProof/>
            <w:webHidden/>
          </w:rPr>
          <w:fldChar w:fldCharType="begin"/>
        </w:r>
        <w:r w:rsidR="00175B48">
          <w:rPr>
            <w:noProof/>
            <w:webHidden/>
          </w:rPr>
          <w:instrText xml:space="preserve"> PAGEREF _Toc129966553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6192FF7F" w14:textId="382FD17B" w:rsidR="00175B48" w:rsidRDefault="00000000">
      <w:pPr>
        <w:pStyle w:val="TM3"/>
        <w:rPr>
          <w:rFonts w:asciiTheme="minorHAnsi" w:eastAsiaTheme="minorEastAsia" w:hAnsiTheme="minorHAnsi" w:cstheme="minorBidi"/>
          <w:noProof/>
          <w:sz w:val="22"/>
          <w:szCs w:val="22"/>
          <w:lang w:val="fr-BE" w:eastAsia="fr-BE"/>
        </w:rPr>
      </w:pPr>
      <w:hyperlink w:anchor="_Toc129966554" w:history="1">
        <w:r w:rsidR="00175B48" w:rsidRPr="0034723F">
          <w:rPr>
            <w:rStyle w:val="Lienhypertexte"/>
            <w:noProof/>
            <w:lang w:val="fr-BE"/>
          </w:rPr>
          <w:t xml:space="preserve">Réunion dite « de </w:t>
        </w:r>
        <w:r w:rsidR="00175B48" w:rsidRPr="0034723F">
          <w:rPr>
            <w:rStyle w:val="Lienhypertexte"/>
            <w:i/>
            <w:noProof/>
            <w:lang w:val="fr-BE"/>
          </w:rPr>
          <w:t>closing »</w:t>
        </w:r>
        <w:r w:rsidR="00175B48">
          <w:rPr>
            <w:noProof/>
            <w:webHidden/>
          </w:rPr>
          <w:tab/>
        </w:r>
        <w:r w:rsidR="00175B48">
          <w:rPr>
            <w:noProof/>
            <w:webHidden/>
          </w:rPr>
          <w:fldChar w:fldCharType="begin"/>
        </w:r>
        <w:r w:rsidR="00175B48">
          <w:rPr>
            <w:noProof/>
            <w:webHidden/>
          </w:rPr>
          <w:instrText xml:space="preserve"> PAGEREF _Toc129966554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5F609A1B" w14:textId="1D842E8F" w:rsidR="00175B48" w:rsidRDefault="00000000">
      <w:pPr>
        <w:pStyle w:val="TM3"/>
        <w:rPr>
          <w:rFonts w:asciiTheme="minorHAnsi" w:eastAsiaTheme="minorEastAsia" w:hAnsiTheme="minorHAnsi" w:cstheme="minorBidi"/>
          <w:noProof/>
          <w:sz w:val="22"/>
          <w:szCs w:val="22"/>
          <w:lang w:val="fr-BE" w:eastAsia="fr-BE"/>
        </w:rPr>
      </w:pPr>
      <w:hyperlink w:anchor="_Toc129966555" w:history="1">
        <w:r w:rsidR="00175B48" w:rsidRPr="0034723F">
          <w:rPr>
            <w:rStyle w:val="Lienhypertexte"/>
            <w:noProof/>
            <w:lang w:val="fr-BE"/>
          </w:rPr>
          <w:t>Lettre de recommandations (ISA 260 et 265)</w:t>
        </w:r>
        <w:r w:rsidR="00175B48">
          <w:rPr>
            <w:noProof/>
            <w:webHidden/>
          </w:rPr>
          <w:tab/>
        </w:r>
        <w:r w:rsidR="00175B48">
          <w:rPr>
            <w:noProof/>
            <w:webHidden/>
          </w:rPr>
          <w:fldChar w:fldCharType="begin"/>
        </w:r>
        <w:r w:rsidR="00175B48">
          <w:rPr>
            <w:noProof/>
            <w:webHidden/>
          </w:rPr>
          <w:instrText xml:space="preserve"> PAGEREF _Toc129966555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1804D806" w14:textId="72FAD360" w:rsidR="00175B48" w:rsidRDefault="00000000">
      <w:pPr>
        <w:pStyle w:val="TM3"/>
        <w:rPr>
          <w:rFonts w:asciiTheme="minorHAnsi" w:eastAsiaTheme="minorEastAsia" w:hAnsiTheme="minorHAnsi" w:cstheme="minorBidi"/>
          <w:noProof/>
          <w:sz w:val="22"/>
          <w:szCs w:val="22"/>
          <w:lang w:val="fr-BE" w:eastAsia="fr-BE"/>
        </w:rPr>
      </w:pPr>
      <w:hyperlink w:anchor="_Toc129966556" w:history="1">
        <w:r w:rsidR="00175B48" w:rsidRPr="0034723F">
          <w:rPr>
            <w:rStyle w:val="Lienhypertexte"/>
            <w:noProof/>
            <w:lang w:val="fr-BE"/>
          </w:rPr>
          <w:t>Rapport du commissaire</w:t>
        </w:r>
        <w:r w:rsidR="00175B48">
          <w:rPr>
            <w:noProof/>
            <w:webHidden/>
          </w:rPr>
          <w:tab/>
        </w:r>
        <w:r w:rsidR="00175B48">
          <w:rPr>
            <w:noProof/>
            <w:webHidden/>
          </w:rPr>
          <w:fldChar w:fldCharType="begin"/>
        </w:r>
        <w:r w:rsidR="00175B48">
          <w:rPr>
            <w:noProof/>
            <w:webHidden/>
          </w:rPr>
          <w:instrText xml:space="preserve"> PAGEREF _Toc129966556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0CE02C55" w14:textId="1B8C094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7" w:history="1">
        <w:r w:rsidR="00175B48" w:rsidRPr="0034723F">
          <w:rPr>
            <w:rStyle w:val="Lienhypertexte"/>
            <w:noProof/>
            <w:lang w:val="fr-BE"/>
          </w:rPr>
          <w:t>10.2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Éléments inclus dans le prix</w:t>
        </w:r>
        <w:r w:rsidR="00175B48">
          <w:rPr>
            <w:noProof/>
            <w:webHidden/>
          </w:rPr>
          <w:tab/>
        </w:r>
        <w:r w:rsidR="00175B48">
          <w:rPr>
            <w:noProof/>
            <w:webHidden/>
          </w:rPr>
          <w:fldChar w:fldCharType="begin"/>
        </w:r>
        <w:r w:rsidR="00175B48">
          <w:rPr>
            <w:noProof/>
            <w:webHidden/>
          </w:rPr>
          <w:instrText xml:space="preserve"> PAGEREF _Toc129966557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0F117DAB" w14:textId="664BD45C"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8" w:history="1">
        <w:r w:rsidR="00175B48" w:rsidRPr="0034723F">
          <w:rPr>
            <w:rStyle w:val="Lienhypertexte"/>
            <w:noProof/>
            <w:lang w:val="fr-FR" w:eastAsia="fr-FR"/>
          </w:rPr>
          <w:t>10.3.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Modifications du marché</w:t>
        </w:r>
        <w:r w:rsidR="00175B48">
          <w:rPr>
            <w:noProof/>
            <w:webHidden/>
          </w:rPr>
          <w:tab/>
        </w:r>
        <w:r w:rsidR="00175B48">
          <w:rPr>
            <w:noProof/>
            <w:webHidden/>
          </w:rPr>
          <w:fldChar w:fldCharType="begin"/>
        </w:r>
        <w:r w:rsidR="00175B48">
          <w:rPr>
            <w:noProof/>
            <w:webHidden/>
          </w:rPr>
          <w:instrText xml:space="preserve"> PAGEREF _Toc129966558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2D0EB2DC" w14:textId="061EADC9"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59" w:history="1">
        <w:r w:rsidR="00175B48" w:rsidRPr="0034723F">
          <w:rPr>
            <w:rStyle w:val="Lienhypertexte"/>
            <w:noProof/>
            <w:lang w:val="fr-FR" w:eastAsia="fr-FR"/>
          </w:rPr>
          <w:t>10.3.1.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Hypothèses règlementaires de modification autorisée par l’AR RGE</w:t>
        </w:r>
        <w:r w:rsidR="00175B48">
          <w:rPr>
            <w:noProof/>
            <w:webHidden/>
          </w:rPr>
          <w:tab/>
        </w:r>
        <w:r w:rsidR="00175B48">
          <w:rPr>
            <w:noProof/>
            <w:webHidden/>
          </w:rPr>
          <w:fldChar w:fldCharType="begin"/>
        </w:r>
        <w:r w:rsidR="00175B48">
          <w:rPr>
            <w:noProof/>
            <w:webHidden/>
          </w:rPr>
          <w:instrText xml:space="preserve"> PAGEREF _Toc129966559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27F05C11" w14:textId="61FD9BC2"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60" w:history="1">
        <w:r w:rsidR="00175B48" w:rsidRPr="0034723F">
          <w:rPr>
            <w:rStyle w:val="Lienhypertexte"/>
            <w:noProof/>
            <w:lang w:val="fr-BE" w:eastAsia="fr-FR"/>
          </w:rPr>
          <w:t>10.3.2.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eastAsia="fr-FR"/>
          </w:rPr>
          <w:t>Clauses de réexamen règlementaires</w:t>
        </w:r>
        <w:r w:rsidR="00175B48">
          <w:rPr>
            <w:noProof/>
            <w:webHidden/>
          </w:rPr>
          <w:tab/>
        </w:r>
        <w:r w:rsidR="00175B48">
          <w:rPr>
            <w:noProof/>
            <w:webHidden/>
          </w:rPr>
          <w:fldChar w:fldCharType="begin"/>
        </w:r>
        <w:r w:rsidR="00175B48">
          <w:rPr>
            <w:noProof/>
            <w:webHidden/>
          </w:rPr>
          <w:instrText xml:space="preserve"> PAGEREF _Toc129966560 \h </w:instrText>
        </w:r>
        <w:r w:rsidR="00175B48">
          <w:rPr>
            <w:noProof/>
            <w:webHidden/>
          </w:rPr>
        </w:r>
        <w:r w:rsidR="00175B48">
          <w:rPr>
            <w:noProof/>
            <w:webHidden/>
          </w:rPr>
          <w:fldChar w:fldCharType="separate"/>
        </w:r>
        <w:r w:rsidR="00AA7F32">
          <w:rPr>
            <w:noProof/>
            <w:webHidden/>
          </w:rPr>
          <w:t>23</w:t>
        </w:r>
        <w:r w:rsidR="00175B48">
          <w:rPr>
            <w:noProof/>
            <w:webHidden/>
          </w:rPr>
          <w:fldChar w:fldCharType="end"/>
        </w:r>
      </w:hyperlink>
    </w:p>
    <w:p w14:paraId="4B08D037" w14:textId="594D53F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1" w:history="1">
        <w:r w:rsidR="00175B48" w:rsidRPr="0034723F">
          <w:rPr>
            <w:rStyle w:val="Lienhypertexte"/>
            <w:noProof/>
            <w:lang w:val="fr-BE"/>
          </w:rPr>
          <w:t>10.4.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Facturation</w:t>
        </w:r>
        <w:r w:rsidR="00175B48">
          <w:rPr>
            <w:noProof/>
            <w:webHidden/>
          </w:rPr>
          <w:tab/>
        </w:r>
        <w:r w:rsidR="00175B48">
          <w:rPr>
            <w:noProof/>
            <w:webHidden/>
          </w:rPr>
          <w:fldChar w:fldCharType="begin"/>
        </w:r>
        <w:r w:rsidR="00175B48">
          <w:rPr>
            <w:noProof/>
            <w:webHidden/>
          </w:rPr>
          <w:instrText xml:space="preserve"> PAGEREF _Toc129966561 \h </w:instrText>
        </w:r>
        <w:r w:rsidR="00175B48">
          <w:rPr>
            <w:noProof/>
            <w:webHidden/>
          </w:rPr>
        </w:r>
        <w:r w:rsidR="00175B48">
          <w:rPr>
            <w:noProof/>
            <w:webHidden/>
          </w:rPr>
          <w:fldChar w:fldCharType="separate"/>
        </w:r>
        <w:r w:rsidR="00AA7F32">
          <w:rPr>
            <w:noProof/>
            <w:webHidden/>
          </w:rPr>
          <w:t>25</w:t>
        </w:r>
        <w:r w:rsidR="00175B48">
          <w:rPr>
            <w:noProof/>
            <w:webHidden/>
          </w:rPr>
          <w:fldChar w:fldCharType="end"/>
        </w:r>
      </w:hyperlink>
    </w:p>
    <w:p w14:paraId="2C28B83B" w14:textId="069B198E"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2" w:history="1">
        <w:r w:rsidR="00175B48" w:rsidRPr="0034723F">
          <w:rPr>
            <w:rStyle w:val="Lienhypertexte"/>
            <w:noProof/>
            <w:lang w:val="fr-BE"/>
          </w:rPr>
          <w:t>10.5.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Responsabilité de l’adjudicataire</w:t>
        </w:r>
        <w:r w:rsidR="00175B48">
          <w:rPr>
            <w:noProof/>
            <w:webHidden/>
          </w:rPr>
          <w:tab/>
        </w:r>
        <w:r w:rsidR="00175B48">
          <w:rPr>
            <w:noProof/>
            <w:webHidden/>
          </w:rPr>
          <w:fldChar w:fldCharType="begin"/>
        </w:r>
        <w:r w:rsidR="00175B48">
          <w:rPr>
            <w:noProof/>
            <w:webHidden/>
          </w:rPr>
          <w:instrText xml:space="preserve"> PAGEREF _Toc129966562 \h </w:instrText>
        </w:r>
        <w:r w:rsidR="00175B48">
          <w:rPr>
            <w:noProof/>
            <w:webHidden/>
          </w:rPr>
        </w:r>
        <w:r w:rsidR="00175B48">
          <w:rPr>
            <w:noProof/>
            <w:webHidden/>
          </w:rPr>
          <w:fldChar w:fldCharType="separate"/>
        </w:r>
        <w:r w:rsidR="00AA7F32">
          <w:rPr>
            <w:noProof/>
            <w:webHidden/>
          </w:rPr>
          <w:t>25</w:t>
        </w:r>
        <w:r w:rsidR="00175B48">
          <w:rPr>
            <w:noProof/>
            <w:webHidden/>
          </w:rPr>
          <w:fldChar w:fldCharType="end"/>
        </w:r>
      </w:hyperlink>
    </w:p>
    <w:p w14:paraId="313078A4" w14:textId="0730028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3" w:history="1">
        <w:r w:rsidR="00175B48" w:rsidRPr="0034723F">
          <w:rPr>
            <w:rStyle w:val="Lienhypertexte"/>
            <w:noProof/>
            <w:lang w:val="fr-BE"/>
          </w:rPr>
          <w:t>10.6.</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Sous-traitance</w:t>
        </w:r>
        <w:r w:rsidR="00175B48">
          <w:rPr>
            <w:noProof/>
            <w:webHidden/>
          </w:rPr>
          <w:tab/>
        </w:r>
        <w:r w:rsidR="00175B48">
          <w:rPr>
            <w:noProof/>
            <w:webHidden/>
          </w:rPr>
          <w:fldChar w:fldCharType="begin"/>
        </w:r>
        <w:r w:rsidR="00175B48">
          <w:rPr>
            <w:noProof/>
            <w:webHidden/>
          </w:rPr>
          <w:instrText xml:space="preserve"> PAGEREF _Toc129966563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2B90F0D0" w14:textId="57DCBE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4" w:history="1">
        <w:r w:rsidR="00175B48" w:rsidRPr="0034723F">
          <w:rPr>
            <w:rStyle w:val="Lienhypertexte"/>
            <w:noProof/>
            <w:lang w:val="fr-BE"/>
          </w:rPr>
          <w:t>10.7.</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Délais particuliers</w:t>
        </w:r>
        <w:r w:rsidR="00175B48">
          <w:rPr>
            <w:noProof/>
            <w:webHidden/>
          </w:rPr>
          <w:tab/>
        </w:r>
        <w:r w:rsidR="00175B48">
          <w:rPr>
            <w:noProof/>
            <w:webHidden/>
          </w:rPr>
          <w:fldChar w:fldCharType="begin"/>
        </w:r>
        <w:r w:rsidR="00175B48">
          <w:rPr>
            <w:noProof/>
            <w:webHidden/>
          </w:rPr>
          <w:instrText xml:space="preserve"> PAGEREF _Toc129966564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72732F1B" w14:textId="4A941B3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5" w:history="1">
        <w:r w:rsidR="00175B48" w:rsidRPr="0034723F">
          <w:rPr>
            <w:rStyle w:val="Lienhypertexte"/>
            <w:noProof/>
            <w:lang w:val="fr-BE"/>
          </w:rPr>
          <w:t>10.8.</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Assurances</w:t>
        </w:r>
        <w:r w:rsidR="00175B48">
          <w:rPr>
            <w:noProof/>
            <w:webHidden/>
          </w:rPr>
          <w:tab/>
        </w:r>
        <w:r w:rsidR="00175B48">
          <w:rPr>
            <w:noProof/>
            <w:webHidden/>
          </w:rPr>
          <w:fldChar w:fldCharType="begin"/>
        </w:r>
        <w:r w:rsidR="00175B48">
          <w:rPr>
            <w:noProof/>
            <w:webHidden/>
          </w:rPr>
          <w:instrText xml:space="preserve"> PAGEREF _Toc129966565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47E30CF4" w14:textId="2EE5573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6" w:history="1">
        <w:r w:rsidR="00175B48" w:rsidRPr="0034723F">
          <w:rPr>
            <w:rStyle w:val="Lienhypertexte"/>
            <w:noProof/>
            <w:lang w:val="fr-BE"/>
          </w:rPr>
          <w:t>10.9.</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Emploi des langues</w:t>
        </w:r>
        <w:r w:rsidR="00175B48">
          <w:rPr>
            <w:noProof/>
            <w:webHidden/>
          </w:rPr>
          <w:tab/>
        </w:r>
        <w:r w:rsidR="00175B48">
          <w:rPr>
            <w:noProof/>
            <w:webHidden/>
          </w:rPr>
          <w:fldChar w:fldCharType="begin"/>
        </w:r>
        <w:r w:rsidR="00175B48">
          <w:rPr>
            <w:noProof/>
            <w:webHidden/>
          </w:rPr>
          <w:instrText xml:space="preserve"> PAGEREF _Toc129966566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6C74C714" w14:textId="2F4F95F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7" w:history="1">
        <w:r w:rsidR="00175B48" w:rsidRPr="0034723F">
          <w:rPr>
            <w:rStyle w:val="Lienhypertexte"/>
            <w:noProof/>
            <w:lang w:val="fr-BE"/>
          </w:rPr>
          <w:t>10.10.</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Confidentialité et RGPD</w:t>
        </w:r>
        <w:r w:rsidR="00175B48">
          <w:rPr>
            <w:noProof/>
            <w:webHidden/>
          </w:rPr>
          <w:tab/>
        </w:r>
        <w:r w:rsidR="00175B48">
          <w:rPr>
            <w:noProof/>
            <w:webHidden/>
          </w:rPr>
          <w:fldChar w:fldCharType="begin"/>
        </w:r>
        <w:r w:rsidR="00175B48">
          <w:rPr>
            <w:noProof/>
            <w:webHidden/>
          </w:rPr>
          <w:instrText xml:space="preserve"> PAGEREF _Toc129966567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57062D52" w14:textId="1B3945C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8" w:history="1">
        <w:r w:rsidR="00175B48" w:rsidRPr="0034723F">
          <w:rPr>
            <w:rStyle w:val="Lienhypertexte"/>
            <w:noProof/>
            <w:lang w:val="fr-BE"/>
          </w:rPr>
          <w:t>10.11.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Compétence juridictionnelle</w:t>
        </w:r>
        <w:r w:rsidR="00175B48">
          <w:rPr>
            <w:noProof/>
            <w:webHidden/>
          </w:rPr>
          <w:tab/>
        </w:r>
        <w:r w:rsidR="00175B48">
          <w:rPr>
            <w:noProof/>
            <w:webHidden/>
          </w:rPr>
          <w:fldChar w:fldCharType="begin"/>
        </w:r>
        <w:r w:rsidR="00175B48">
          <w:rPr>
            <w:noProof/>
            <w:webHidden/>
          </w:rPr>
          <w:instrText xml:space="preserve"> PAGEREF _Toc129966568 \h </w:instrText>
        </w:r>
        <w:r w:rsidR="00175B48">
          <w:rPr>
            <w:noProof/>
            <w:webHidden/>
          </w:rPr>
        </w:r>
        <w:r w:rsidR="00175B48">
          <w:rPr>
            <w:noProof/>
            <w:webHidden/>
          </w:rPr>
          <w:fldChar w:fldCharType="separate"/>
        </w:r>
        <w:r w:rsidR="00AA7F32">
          <w:rPr>
            <w:noProof/>
            <w:webHidden/>
          </w:rPr>
          <w:t>29</w:t>
        </w:r>
        <w:r w:rsidR="00175B48">
          <w:rPr>
            <w:noProof/>
            <w:webHidden/>
          </w:rPr>
          <w:fldChar w:fldCharType="end"/>
        </w:r>
      </w:hyperlink>
    </w:p>
    <w:p w14:paraId="230581BA" w14:textId="7F35BDD9" w:rsidR="00175B48" w:rsidRDefault="00000000">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569" w:history="1">
        <w:r w:rsidR="00175B48" w:rsidRPr="0034723F">
          <w:rPr>
            <w:rStyle w:val="Lienhypertexte"/>
            <w:noProof/>
            <w:lang w:val="fr-BE"/>
          </w:rPr>
          <w:t>Annexe 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Modèle de déclaration sur l’honneur en ce qui concerne l’indépendance du réviseur d’entreprises :</w:t>
        </w:r>
        <w:r w:rsidR="00175B48">
          <w:rPr>
            <w:noProof/>
            <w:webHidden/>
          </w:rPr>
          <w:tab/>
        </w:r>
        <w:r w:rsidR="00175B48">
          <w:rPr>
            <w:noProof/>
            <w:webHidden/>
          </w:rPr>
          <w:fldChar w:fldCharType="begin"/>
        </w:r>
        <w:r w:rsidR="00175B48">
          <w:rPr>
            <w:noProof/>
            <w:webHidden/>
          </w:rPr>
          <w:instrText xml:space="preserve"> PAGEREF _Toc129966569 \h </w:instrText>
        </w:r>
        <w:r w:rsidR="00175B48">
          <w:rPr>
            <w:noProof/>
            <w:webHidden/>
          </w:rPr>
        </w:r>
        <w:r w:rsidR="00175B48">
          <w:rPr>
            <w:noProof/>
            <w:webHidden/>
          </w:rPr>
          <w:fldChar w:fldCharType="separate"/>
        </w:r>
        <w:r w:rsidR="00AA7F32">
          <w:rPr>
            <w:noProof/>
            <w:webHidden/>
          </w:rPr>
          <w:t>30</w:t>
        </w:r>
        <w:r w:rsidR="00175B48">
          <w:rPr>
            <w:noProof/>
            <w:webHidden/>
          </w:rPr>
          <w:fldChar w:fldCharType="end"/>
        </w:r>
      </w:hyperlink>
    </w:p>
    <w:p w14:paraId="254E755E" w14:textId="4BC12BA3"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70" w:history="1">
        <w:r w:rsidR="00175B48" w:rsidRPr="0034723F">
          <w:rPr>
            <w:rStyle w:val="Lienhypertexte"/>
            <w:noProof/>
            <w:lang w:val="fr-BE"/>
          </w:rPr>
          <w:t>FORMULAIRE D’OFFRE</w:t>
        </w:r>
        <w:r w:rsidR="00175B48">
          <w:rPr>
            <w:noProof/>
            <w:webHidden/>
          </w:rPr>
          <w:tab/>
        </w:r>
        <w:r w:rsidR="00175B48">
          <w:rPr>
            <w:noProof/>
            <w:webHidden/>
          </w:rPr>
          <w:fldChar w:fldCharType="begin"/>
        </w:r>
        <w:r w:rsidR="00175B48">
          <w:rPr>
            <w:noProof/>
            <w:webHidden/>
          </w:rPr>
          <w:instrText xml:space="preserve"> PAGEREF _Toc129966570 \h </w:instrText>
        </w:r>
        <w:r w:rsidR="00175B48">
          <w:rPr>
            <w:noProof/>
            <w:webHidden/>
          </w:rPr>
        </w:r>
        <w:r w:rsidR="00175B48">
          <w:rPr>
            <w:noProof/>
            <w:webHidden/>
          </w:rPr>
          <w:fldChar w:fldCharType="separate"/>
        </w:r>
        <w:r w:rsidR="00AA7F32">
          <w:rPr>
            <w:noProof/>
            <w:webHidden/>
          </w:rPr>
          <w:t>31</w:t>
        </w:r>
        <w:r w:rsidR="00175B48">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1" w:name="_Toc129966514"/>
      <w:r w:rsidRPr="008C2BDF">
        <w:rPr>
          <w:lang w:val="fr-BE"/>
        </w:rPr>
        <w:lastRenderedPageBreak/>
        <w:t>Remarques importantes à l’attention de l’utilisateur du présent document</w:t>
      </w:r>
      <w:bookmarkEnd w:id="1"/>
    </w:p>
    <w:p w14:paraId="62AE9A63" w14:textId="77777777" w:rsidR="006479A8" w:rsidRPr="008C2BDF" w:rsidRDefault="005D117D" w:rsidP="003A70C3">
      <w:pPr>
        <w:pStyle w:val="Titre3"/>
        <w:numPr>
          <w:ilvl w:val="0"/>
          <w:numId w:val="9"/>
        </w:numPr>
        <w:rPr>
          <w:lang w:val="fr-BE"/>
        </w:rPr>
      </w:pPr>
      <w:bookmarkStart w:id="2" w:name="_Toc129966515"/>
      <w:r w:rsidRPr="008C2BDF">
        <w:rPr>
          <w:lang w:val="fr-BE"/>
        </w:rPr>
        <w:t>Notes explicatives</w:t>
      </w:r>
      <w:bookmarkEnd w:id="2"/>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A14655" w:rsidRDefault="005D117D" w:rsidP="003A70C3">
      <w:pPr>
        <w:pStyle w:val="Titre3"/>
        <w:numPr>
          <w:ilvl w:val="0"/>
          <w:numId w:val="9"/>
        </w:numPr>
        <w:rPr>
          <w:highlight w:val="yellow"/>
          <w:lang w:val="fr-BE"/>
        </w:rPr>
      </w:pPr>
      <w:bookmarkStart w:id="3" w:name="_Toc129966516"/>
      <w:r w:rsidRPr="00A14655">
        <w:rPr>
          <w:highlight w:val="yellow"/>
          <w:lang w:val="fr-BE"/>
        </w:rPr>
        <w:t>Clauses facultatives</w:t>
      </w:r>
      <w:bookmarkEnd w:id="3"/>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4" w:name="_Toc129966517"/>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4"/>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5" w:name="_Toc129966518"/>
      <w:r w:rsidRPr="008C2BDF">
        <w:rPr>
          <w:lang w:val="fr-BE"/>
        </w:rPr>
        <w:lastRenderedPageBreak/>
        <w:t>Chapitre 1. Identification du pouvoir adjudicateur</w:t>
      </w:r>
      <w:bookmarkEnd w:id="5"/>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6" w:name="_Toc129966519"/>
      <w:r w:rsidRPr="008C2BDF">
        <w:rPr>
          <w:lang w:val="fr-BE"/>
        </w:rPr>
        <w:t>Chapitre 2. Législation et réglementation</w:t>
      </w:r>
      <w:bookmarkEnd w:id="6"/>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7" w:name="_Toc129966520"/>
      <w:r w:rsidRPr="008C2BDF">
        <w:rPr>
          <w:lang w:val="fr-BE"/>
        </w:rPr>
        <w:t xml:space="preserve">2.1. </w:t>
      </w:r>
      <w:r w:rsidR="005541CC" w:rsidRPr="008C2BDF">
        <w:rPr>
          <w:lang w:val="fr-BE"/>
        </w:rPr>
        <w:tab/>
      </w:r>
      <w:r w:rsidRPr="008C2BDF">
        <w:rPr>
          <w:lang w:val="fr-BE"/>
        </w:rPr>
        <w:t>Réglementation relative aux marchés publics</w:t>
      </w:r>
      <w:bookmarkEnd w:id="7"/>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2C596E"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014C730A" w14:textId="77777777" w:rsidR="00AA7F32" w:rsidRPr="008C2BDF" w:rsidRDefault="00AA7F32" w:rsidP="00AA7F32">
      <w:pPr>
        <w:numPr>
          <w:ilvl w:val="0"/>
          <w:numId w:val="2"/>
        </w:numPr>
        <w:tabs>
          <w:tab w:val="clear" w:pos="1221"/>
        </w:tabs>
        <w:ind w:left="1134" w:hanging="567"/>
        <w:jc w:val="both"/>
        <w:rPr>
          <w:rFonts w:ascii="Arial" w:hAnsi="Arial" w:cs="Arial"/>
          <w:lang w:val="fr-BE"/>
        </w:rPr>
      </w:pPr>
      <w:r w:rsidRPr="00F86BA9">
        <w:rPr>
          <w:rFonts w:ascii="Arial" w:hAnsi="Arial" w:cs="Arial"/>
          <w:lang w:val="fr-BE"/>
        </w:rPr>
        <w:t xml:space="preserve">Arrêté royal </w:t>
      </w:r>
      <w:r>
        <w:rPr>
          <w:rFonts w:ascii="Arial" w:hAnsi="Arial" w:cs="Arial"/>
          <w:lang w:val="fr-BE"/>
        </w:rPr>
        <w:t xml:space="preserve">du </w:t>
      </w:r>
      <w:r w:rsidRPr="00F86BA9">
        <w:rPr>
          <w:rFonts w:ascii="Arial" w:hAnsi="Arial" w:cs="Arial"/>
          <w:lang w:val="fr-BE"/>
        </w:rPr>
        <w:t xml:space="preserve">18 </w:t>
      </w:r>
      <w:r>
        <w:rPr>
          <w:rFonts w:ascii="Arial" w:hAnsi="Arial" w:cs="Arial"/>
          <w:lang w:val="fr-BE"/>
        </w:rPr>
        <w:t>juin</w:t>
      </w:r>
      <w:r w:rsidRPr="00F86BA9">
        <w:rPr>
          <w:rFonts w:ascii="Arial" w:hAnsi="Arial" w:cs="Arial"/>
          <w:lang w:val="fr-BE"/>
        </w:rPr>
        <w:t xml:space="preserve"> 2017</w:t>
      </w:r>
      <w:r>
        <w:rPr>
          <w:rFonts w:ascii="Arial" w:hAnsi="Arial" w:cs="Arial"/>
          <w:lang w:val="fr-BE"/>
        </w:rPr>
        <w:t xml:space="preserve"> </w:t>
      </w:r>
      <w:r w:rsidRPr="00F86BA9">
        <w:rPr>
          <w:rFonts w:ascii="Arial" w:hAnsi="Arial" w:cs="Arial"/>
          <w:lang w:val="fr-BE"/>
        </w:rPr>
        <w:t>relatif à la passation des marchés publics dans les secteurs spéciaux</w:t>
      </w:r>
      <w:r>
        <w:rPr>
          <w:rFonts w:ascii="Arial" w:hAnsi="Arial" w:cs="Arial"/>
          <w:lang w:val="fr-BE"/>
        </w:rPr>
        <w:t xml:space="preserve"> </w:t>
      </w:r>
      <w:r w:rsidRPr="008C2BDF">
        <w:rPr>
          <w:rFonts w:ascii="Arial" w:hAnsi="Arial" w:cs="Arial"/>
          <w:lang w:val="fr-BE"/>
        </w:rPr>
        <w:t>(abrégé</w:t>
      </w:r>
      <w:r>
        <w:rPr>
          <w:rFonts w:ascii="Arial" w:hAnsi="Arial" w:cs="Arial"/>
          <w:lang w:val="fr-BE"/>
        </w:rPr>
        <w:t> </w:t>
      </w:r>
      <w:r w:rsidRPr="008C2BDF">
        <w:rPr>
          <w:rFonts w:ascii="Arial" w:hAnsi="Arial" w:cs="Arial"/>
          <w:lang w:val="fr-BE"/>
        </w:rPr>
        <w:t xml:space="preserve">: </w:t>
      </w:r>
      <w:r>
        <w:rPr>
          <w:rFonts w:ascii="Arial" w:hAnsi="Arial" w:cs="Arial"/>
          <w:lang w:val="fr-BE"/>
        </w:rPr>
        <w:t>« </w:t>
      </w:r>
      <w:r w:rsidRPr="008C2BDF">
        <w:rPr>
          <w:rFonts w:ascii="Arial" w:hAnsi="Arial" w:cs="Arial"/>
          <w:lang w:val="fr-BE"/>
        </w:rPr>
        <w:t>ARP</w:t>
      </w:r>
      <w:r>
        <w:rPr>
          <w:rFonts w:ascii="Arial" w:hAnsi="Arial" w:cs="Arial"/>
          <w:lang w:val="fr-BE"/>
        </w:rPr>
        <w:t> »</w:t>
      </w:r>
      <w:r w:rsidRPr="008C2BDF">
        <w:rPr>
          <w:rFonts w:ascii="Arial" w:hAnsi="Arial" w:cs="Arial"/>
          <w:lang w:val="fr-BE"/>
        </w:rPr>
        <w:t>)</w:t>
      </w:r>
      <w:r>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8"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8"/>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9" w:name="_Toc129966521"/>
      <w:r w:rsidRPr="008C2BDF">
        <w:rPr>
          <w:lang w:val="fr-BE"/>
        </w:rPr>
        <w:t xml:space="preserve">2.2. </w:t>
      </w:r>
      <w:r w:rsidR="00373C41" w:rsidRPr="008C2BDF">
        <w:rPr>
          <w:lang w:val="fr-BE"/>
        </w:rPr>
        <w:tab/>
      </w:r>
      <w:r w:rsidRPr="008C2BDF">
        <w:rPr>
          <w:lang w:val="fr-BE"/>
        </w:rPr>
        <w:t>Réglementation régissant les réviseurs d’entreprises</w:t>
      </w:r>
      <w:bookmarkEnd w:id="9"/>
    </w:p>
    <w:p w14:paraId="7A87A7C9" w14:textId="77777777" w:rsidR="005A45FF" w:rsidRPr="00AB68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 xml:space="preserve">Code des </w:t>
      </w:r>
      <w:r w:rsidR="00815139">
        <w:rPr>
          <w:rFonts w:ascii="Arial" w:hAnsi="Arial" w:cs="Arial"/>
          <w:lang w:val="fr-BE"/>
        </w:rPr>
        <w:t>S</w:t>
      </w:r>
      <w:r w:rsidR="005A45FF"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005A45FF" w:rsidRPr="008C2BDF">
        <w:rPr>
          <w:rFonts w:ascii="Arial" w:hAnsi="Arial" w:cs="Arial"/>
          <w:lang w:val="fr-BE"/>
        </w:rPr>
        <w:t xml:space="preserve"> (notamment les articles </w:t>
      </w:r>
      <w:r w:rsidR="00AB68DF" w:rsidRPr="00AB68DF">
        <w:rPr>
          <w:rFonts w:ascii="Arial" w:hAnsi="Arial" w:cs="Arial"/>
          <w:lang w:val="fr-BE"/>
        </w:rPr>
        <w:t>3:55 et suivants</w:t>
      </w:r>
      <w:r w:rsidR="005A45FF" w:rsidRPr="00AB68DF">
        <w:rPr>
          <w:rFonts w:ascii="Arial" w:hAnsi="Arial" w:cs="Arial"/>
          <w:lang w:val="fr-BE"/>
        </w:rPr>
        <w:t>)</w:t>
      </w:r>
      <w:r w:rsidR="000B4CB5" w:rsidRPr="00AB68DF">
        <w:rPr>
          <w:rFonts w:ascii="Arial" w:hAnsi="Arial" w:cs="Arial"/>
          <w:lang w:val="fr-BE"/>
        </w:rPr>
        <w:t> ;</w:t>
      </w:r>
    </w:p>
    <w:p w14:paraId="413CD15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 </w:t>
      </w:r>
      <w:r w:rsidRPr="008C2BDF">
        <w:rPr>
          <w:rFonts w:ascii="Arial" w:hAnsi="Arial" w:cs="Arial"/>
          <w:lang w:val="fr-BE"/>
        </w:rPr>
        <w:tab/>
      </w:r>
      <w:r w:rsidR="005A45FF" w:rsidRPr="008C2BDF">
        <w:rPr>
          <w:rFonts w:ascii="Arial" w:hAnsi="Arial" w:cs="Arial"/>
          <w:lang w:val="fr-BE"/>
        </w:rPr>
        <w:t xml:space="preserve">Loi du </w:t>
      </w:r>
      <w:r w:rsidR="0099036D" w:rsidRPr="008C2BDF">
        <w:rPr>
          <w:rFonts w:ascii="Arial" w:hAnsi="Arial" w:cs="Arial"/>
          <w:lang w:val="fr-BE"/>
        </w:rPr>
        <w:t>7 décembre 2016 portant organisation de la profession et de la supervision publique</w:t>
      </w:r>
      <w:r w:rsidR="005A45FF" w:rsidRPr="008C2BDF">
        <w:rPr>
          <w:rFonts w:ascii="Arial" w:hAnsi="Arial" w:cs="Arial"/>
          <w:lang w:val="fr-BE"/>
        </w:rPr>
        <w:t xml:space="preserve"> des </w:t>
      </w:r>
      <w:r w:rsidR="0099036D" w:rsidRPr="008C2BDF">
        <w:rPr>
          <w:rFonts w:ascii="Arial" w:hAnsi="Arial" w:cs="Arial"/>
          <w:lang w:val="fr-BE"/>
        </w:rPr>
        <w:t>r</w:t>
      </w:r>
      <w:r w:rsidR="005A45FF" w:rsidRPr="008C2BDF">
        <w:rPr>
          <w:rFonts w:ascii="Arial" w:hAnsi="Arial" w:cs="Arial"/>
          <w:lang w:val="fr-BE"/>
        </w:rPr>
        <w:t>éviseurs d’</w:t>
      </w:r>
      <w:r w:rsidR="0099036D" w:rsidRPr="008C2BDF">
        <w:rPr>
          <w:rFonts w:ascii="Arial" w:hAnsi="Arial" w:cs="Arial"/>
          <w:lang w:val="fr-BE"/>
        </w:rPr>
        <w:t>e</w:t>
      </w:r>
      <w:r w:rsidR="005A45FF" w:rsidRPr="008C2BDF">
        <w:rPr>
          <w:rFonts w:ascii="Arial" w:hAnsi="Arial" w:cs="Arial"/>
          <w:lang w:val="fr-BE"/>
        </w:rPr>
        <w:t>ntreprises</w:t>
      </w:r>
      <w:r w:rsidR="000B4CB5" w:rsidRPr="008C2BDF">
        <w:rPr>
          <w:rFonts w:ascii="Arial" w:hAnsi="Arial" w:cs="Arial"/>
          <w:lang w:val="fr-BE"/>
        </w:rPr>
        <w:t>;</w:t>
      </w:r>
    </w:p>
    <w:p w14:paraId="5537D23E" w14:textId="77777777" w:rsidR="002000B9" w:rsidRPr="008C2BDF" w:rsidRDefault="00373C41"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7777777" w:rsidR="008C7370" w:rsidRPr="008C2BDF" w:rsidRDefault="00373C41"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10" w:name="_Toc129966522"/>
      <w:r w:rsidRPr="008C2BDF">
        <w:rPr>
          <w:lang w:val="fr-BE"/>
        </w:rPr>
        <w:t xml:space="preserve">Chapitre 3. Objet, nature et </w:t>
      </w:r>
      <w:r w:rsidR="00095D6D">
        <w:rPr>
          <w:lang w:val="fr-BE"/>
        </w:rPr>
        <w:t xml:space="preserve">procédure </w:t>
      </w:r>
      <w:r w:rsidRPr="008C2BDF">
        <w:rPr>
          <w:lang w:val="fr-BE"/>
        </w:rPr>
        <w:t>de passation</w:t>
      </w:r>
      <w:bookmarkEnd w:id="10"/>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1" w:name="_Toc129966523"/>
      <w:r w:rsidRPr="008C2BDF">
        <w:rPr>
          <w:lang w:val="fr-BE"/>
        </w:rPr>
        <w:t xml:space="preserve">3.1. </w:t>
      </w:r>
      <w:r w:rsidR="00351AB5" w:rsidRPr="008C2BDF">
        <w:rPr>
          <w:lang w:val="fr-BE"/>
        </w:rPr>
        <w:tab/>
      </w:r>
      <w:r w:rsidRPr="008C2BDF">
        <w:rPr>
          <w:lang w:val="fr-BE"/>
        </w:rPr>
        <w:t>Contexte de la mission</w:t>
      </w:r>
      <w:bookmarkEnd w:id="11"/>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4"/>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2" w:name="_Toc129966524"/>
      <w:r w:rsidRPr="008C2BDF">
        <w:rPr>
          <w:lang w:val="fr-BE"/>
        </w:rPr>
        <w:t>3.2.</w:t>
      </w:r>
      <w:r w:rsidR="007937C1" w:rsidRPr="008C2BDF">
        <w:rPr>
          <w:lang w:val="fr-BE"/>
        </w:rPr>
        <w:tab/>
        <w:t xml:space="preserve">  </w:t>
      </w:r>
      <w:r w:rsidRPr="008C2BDF">
        <w:rPr>
          <w:lang w:val="fr-BE"/>
        </w:rPr>
        <w:t>Objet du marché public</w:t>
      </w:r>
      <w:bookmarkEnd w:id="12"/>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3" w:name="_Toc129966525"/>
      <w:r w:rsidRPr="008C2BDF">
        <w:rPr>
          <w:lang w:val="fr-BE"/>
        </w:rPr>
        <w:t>Conseil d’entreprise</w:t>
      </w:r>
      <w:bookmarkEnd w:id="13"/>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4" w:name="_Toc129966526"/>
      <w:r w:rsidRPr="008C2BDF">
        <w:rPr>
          <w:lang w:val="fr-BE"/>
        </w:rPr>
        <w:lastRenderedPageBreak/>
        <w:t>Collaboration avec les autres organes de contrôle</w:t>
      </w:r>
      <w:bookmarkEnd w:id="14"/>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5" w:name="_Toc129966527"/>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5"/>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6" w:name="_Hlk516842101"/>
      <w:r w:rsidR="00943417" w:rsidRPr="008C2BDF">
        <w:rPr>
          <w:rFonts w:ascii="Arial" w:hAnsi="Arial" w:cs="Arial"/>
          <w:lang w:val="fr-BE"/>
        </w:rPr>
        <w:t>l’article 2, 21</w:t>
      </w:r>
      <w:bookmarkEnd w:id="16"/>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7" w:name="_Toc129966528"/>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7"/>
    </w:p>
    <w:p w14:paraId="33A2ACA9" w14:textId="77777777" w:rsidR="00982906" w:rsidRPr="008C2BDF" w:rsidRDefault="00982906" w:rsidP="008C2BDF">
      <w:pPr>
        <w:jc w:val="both"/>
        <w:rPr>
          <w:rFonts w:ascii="Arial" w:hAnsi="Arial" w:cs="Arial"/>
          <w:lang w:val="fr-BE"/>
        </w:rPr>
      </w:pPr>
    </w:p>
    <w:p w14:paraId="02C69D06" w14:textId="085BF74A" w:rsidR="00982906" w:rsidRPr="008C2BDF" w:rsidRDefault="00AA7F32" w:rsidP="00110C9B">
      <w:pPr>
        <w:ind w:left="284"/>
        <w:jc w:val="both"/>
        <w:rPr>
          <w:rFonts w:ascii="Arial" w:hAnsi="Arial" w:cs="Arial"/>
          <w:lang w:val="fr-BE"/>
        </w:rPr>
      </w:pPr>
      <w:r>
        <w:rPr>
          <w:rFonts w:ascii="Arial" w:hAnsi="Arial" w:cs="Arial"/>
          <w:lang w:val="fr-BE"/>
        </w:rPr>
        <w:t>P</w:t>
      </w:r>
      <w:r w:rsidRPr="00AA7F32">
        <w:rPr>
          <w:rFonts w:ascii="Arial" w:hAnsi="Arial" w:cs="Arial"/>
          <w:lang w:val="fr-BE"/>
        </w:rPr>
        <w:t>rocédure négociée sans mise en concurrence préalable</w:t>
      </w:r>
      <w:r>
        <w:rPr>
          <w:rFonts w:ascii="Arial" w:hAnsi="Arial" w:cs="Arial"/>
          <w:lang w:val="fr-BE"/>
        </w:rPr>
        <w:t xml:space="preserve"> </w:t>
      </w:r>
      <w:r w:rsidR="00982906" w:rsidRPr="008C2BDF">
        <w:rPr>
          <w:rFonts w:ascii="Arial" w:hAnsi="Arial" w:cs="Arial"/>
          <w:lang w:val="fr-BE"/>
        </w:rPr>
        <w:t>(</w:t>
      </w:r>
      <w:bookmarkStart w:id="18" w:name="_Hlk516842171"/>
      <w:r w:rsidR="00982906" w:rsidRPr="008C2BDF">
        <w:rPr>
          <w:rFonts w:ascii="Arial" w:hAnsi="Arial" w:cs="Arial"/>
          <w:lang w:val="fr-BE"/>
        </w:rPr>
        <w:t xml:space="preserve">article </w:t>
      </w:r>
      <w:r w:rsidR="00374820">
        <w:rPr>
          <w:rFonts w:ascii="Arial" w:hAnsi="Arial" w:cs="Arial"/>
          <w:lang w:val="fr-BE"/>
        </w:rPr>
        <w:t>124</w:t>
      </w:r>
      <w:r w:rsidR="00731052">
        <w:rPr>
          <w:rFonts w:ascii="Arial" w:hAnsi="Arial" w:cs="Arial"/>
          <w:lang w:val="fr-BE"/>
        </w:rPr>
        <w:t xml:space="preserve">, </w:t>
      </w:r>
      <w:r w:rsidR="00731052" w:rsidRPr="00110C9B">
        <w:rPr>
          <w:rFonts w:ascii="Arial" w:hAnsi="Arial" w:cs="Arial"/>
          <w:lang w:val="fr-BE"/>
        </w:rPr>
        <w:t>§ 1</w:t>
      </w:r>
      <w:r w:rsidR="00731052" w:rsidRPr="00110C9B">
        <w:rPr>
          <w:rFonts w:ascii="Arial" w:hAnsi="Arial" w:cs="Arial"/>
          <w:vertAlign w:val="superscript"/>
          <w:lang w:val="fr-BE"/>
        </w:rPr>
        <w:t>er</w:t>
      </w:r>
      <w:r w:rsidR="00731052" w:rsidRPr="00110C9B">
        <w:rPr>
          <w:rFonts w:ascii="Arial" w:hAnsi="Arial" w:cs="Arial"/>
          <w:lang w:val="fr-BE"/>
        </w:rPr>
        <w:t>, 1°</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8"/>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9" w:name="_Toc129966529"/>
      <w:r w:rsidRPr="008C2BDF">
        <w:rPr>
          <w:lang w:val="fr-BE"/>
        </w:rPr>
        <w:t xml:space="preserve">Chapitre 4. </w:t>
      </w:r>
      <w:r w:rsidR="005A45FF" w:rsidRPr="008C2BDF">
        <w:rPr>
          <w:lang w:val="fr-BE"/>
        </w:rPr>
        <w:t>Durée du mandat du commissaire dans le cadre du marché public</w:t>
      </w:r>
      <w:bookmarkEnd w:id="19"/>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20" w:name="_Toc129966530"/>
      <w:r w:rsidRPr="008C2BDF">
        <w:rPr>
          <w:lang w:val="fr-BE"/>
        </w:rPr>
        <w:t>Chapitre 5. Prix du marché public</w:t>
      </w:r>
      <w:bookmarkEnd w:id="20"/>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367C77BC" w14:textId="77777777" w:rsidR="00374820" w:rsidRDefault="00374820" w:rsidP="00374820">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Pr>
          <w:rFonts w:ascii="Arial" w:hAnsi="Arial" w:cs="Arial"/>
          <w:lang w:val="fr-BE"/>
        </w:rPr>
        <w:t>44 d</w:t>
      </w:r>
      <w:r w:rsidRPr="008C2BDF">
        <w:rPr>
          <w:rFonts w:ascii="Arial" w:hAnsi="Arial" w:cs="Arial"/>
          <w:lang w:val="fr-BE"/>
        </w:rPr>
        <w:t>e l’ARP s’applique au présent marché (vérification des prix en cas de prix paraissant anormalement bas ou élevés).</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1" w:name="_Toc129966531"/>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1"/>
    </w:p>
    <w:p w14:paraId="077C41C7" w14:textId="77777777" w:rsidR="00F91AE3" w:rsidRPr="008C2BDF" w:rsidRDefault="00F91AE3" w:rsidP="000644A1">
      <w:pPr>
        <w:jc w:val="both"/>
        <w:rPr>
          <w:rFonts w:ascii="Arial" w:hAnsi="Arial" w:cs="Arial"/>
          <w:lang w:val="fr-BE"/>
        </w:rPr>
      </w:pPr>
    </w:p>
    <w:p w14:paraId="44F4228B" w14:textId="77777777" w:rsidR="00ED1E72" w:rsidRPr="008C2BDF" w:rsidRDefault="00ED1E72" w:rsidP="00BF2D7E">
      <w:pPr>
        <w:pStyle w:val="Titre2"/>
        <w:rPr>
          <w:lang w:val="fr-BE"/>
        </w:rPr>
      </w:pPr>
      <w:bookmarkStart w:id="22" w:name="_Toc129966532"/>
      <w:r w:rsidRPr="008C2BDF">
        <w:rPr>
          <w:lang w:val="fr-BE"/>
        </w:rPr>
        <w:t>6.1.</w:t>
      </w:r>
      <w:r w:rsidRPr="008C2BDF">
        <w:rPr>
          <w:lang w:val="fr-BE"/>
        </w:rPr>
        <w:tab/>
        <w:t>Déclaration sur l’honneur implicite</w:t>
      </w:r>
      <w:bookmarkEnd w:id="22"/>
      <w:r w:rsidRPr="008C2BDF">
        <w:rPr>
          <w:lang w:val="fr-BE"/>
        </w:rPr>
        <w:t xml:space="preserve"> </w:t>
      </w:r>
    </w:p>
    <w:p w14:paraId="64DE11A0" w14:textId="77777777" w:rsidR="00ED1E72" w:rsidRPr="008C2BDF" w:rsidRDefault="00ED1E72" w:rsidP="00ED1E72">
      <w:pPr>
        <w:jc w:val="both"/>
        <w:rPr>
          <w:rFonts w:ascii="Arial" w:hAnsi="Arial" w:cs="Arial"/>
          <w:lang w:val="fr-BE"/>
        </w:rPr>
      </w:pPr>
    </w:p>
    <w:p w14:paraId="36570CE1"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Le simple fait d’introduire une </w:t>
      </w:r>
      <w:r w:rsidR="00DF66BB" w:rsidRPr="008C2BDF">
        <w:rPr>
          <w:rFonts w:ascii="Arial" w:hAnsi="Arial" w:cs="Arial"/>
          <w:lang w:val="fr-BE"/>
        </w:rPr>
        <w:t>of</w:t>
      </w:r>
      <w:r w:rsidR="009709EB" w:rsidRPr="008C2BDF">
        <w:rPr>
          <w:rFonts w:ascii="Arial" w:hAnsi="Arial" w:cs="Arial"/>
          <w:lang w:val="fr-BE"/>
        </w:rPr>
        <w:t xml:space="preserve">fre </w:t>
      </w:r>
      <w:r w:rsidRPr="008C2BDF">
        <w:rPr>
          <w:rFonts w:ascii="Arial" w:hAnsi="Arial" w:cs="Arial"/>
          <w:lang w:val="fr-BE"/>
        </w:rPr>
        <w:t xml:space="preserve">constitue une déclaration implicite sur l’honneur du </w:t>
      </w:r>
      <w:r w:rsidR="00DF66BB" w:rsidRPr="008C2BDF">
        <w:rPr>
          <w:rFonts w:ascii="Arial" w:hAnsi="Arial" w:cs="Arial"/>
          <w:lang w:val="fr-BE"/>
        </w:rPr>
        <w:t>soumissionnaire</w:t>
      </w:r>
      <w:r w:rsidRPr="008C2BDF">
        <w:rPr>
          <w:rFonts w:ascii="Arial" w:hAnsi="Arial" w:cs="Arial"/>
          <w:lang w:val="fr-BE"/>
        </w:rPr>
        <w:t xml:space="preserve"> qu’il</w:t>
      </w:r>
      <w:r w:rsidR="001229D6" w:rsidRPr="008C2BDF">
        <w:rPr>
          <w:rFonts w:ascii="Arial" w:hAnsi="Arial" w:cs="Arial"/>
          <w:lang w:val="fr-BE"/>
        </w:rPr>
        <w:t xml:space="preserve"> ne se trouve dans aucun motif d’exclusion obligatoire ou facultatif</w:t>
      </w:r>
      <w:r w:rsidRPr="008C2BDF">
        <w:rPr>
          <w:rFonts w:ascii="Arial" w:hAnsi="Arial" w:cs="Arial"/>
          <w:lang w:val="fr-BE"/>
        </w:rPr>
        <w:t xml:space="preserve">. </w:t>
      </w:r>
    </w:p>
    <w:p w14:paraId="4495E0D7" w14:textId="77777777" w:rsidR="00ED1E72" w:rsidRPr="008C2BDF" w:rsidRDefault="00ED1E72" w:rsidP="00ED1E72">
      <w:pPr>
        <w:jc w:val="both"/>
        <w:rPr>
          <w:rFonts w:ascii="Arial" w:hAnsi="Arial" w:cs="Arial"/>
          <w:lang w:val="fr-BE"/>
        </w:rPr>
      </w:pPr>
    </w:p>
    <w:p w14:paraId="44DF6E6C" w14:textId="77777777" w:rsidR="00ED1E72" w:rsidRPr="008C2BDF" w:rsidRDefault="00ED1E72" w:rsidP="00ED1E72">
      <w:pPr>
        <w:jc w:val="both"/>
        <w:rPr>
          <w:rFonts w:ascii="Arial" w:hAnsi="Arial" w:cs="Arial"/>
          <w:lang w:val="fr-BE"/>
        </w:rPr>
      </w:pPr>
      <w:r w:rsidRPr="008C2BDF">
        <w:rPr>
          <w:rFonts w:ascii="Arial" w:hAnsi="Arial" w:cs="Arial"/>
          <w:lang w:val="fr-BE"/>
        </w:rPr>
        <w:t>Lorsque l</w:t>
      </w:r>
      <w:r w:rsidR="00480650">
        <w:rPr>
          <w:rFonts w:ascii="Arial" w:hAnsi="Arial" w:cs="Arial"/>
          <w:lang w:val="fr-BE"/>
        </w:rPr>
        <w:t>’opérateur économique</w:t>
      </w:r>
      <w:r w:rsidRPr="008C2BDF">
        <w:rPr>
          <w:rFonts w:ascii="Arial" w:hAnsi="Arial" w:cs="Arial"/>
          <w:lang w:val="fr-BE"/>
        </w:rPr>
        <w:t xml:space="preserve"> se trouve dans un motif d’exclusion relatif à une condamnation </w:t>
      </w:r>
      <w:r w:rsidRPr="00D616D5">
        <w:rPr>
          <w:rFonts w:ascii="Arial" w:hAnsi="Arial" w:cs="Arial"/>
          <w:lang w:val="fr-BE"/>
        </w:rPr>
        <w:t xml:space="preserve">judiciaire </w:t>
      </w:r>
      <w:r w:rsidRPr="00ED4998">
        <w:rPr>
          <w:rFonts w:ascii="Arial" w:hAnsi="Arial" w:cs="Arial"/>
          <w:lang w:val="fr-BE"/>
        </w:rPr>
        <w:t xml:space="preserve">ou un motif d’exclusion facultatif </w:t>
      </w:r>
      <w:r w:rsidRPr="00D616D5">
        <w:rPr>
          <w:rFonts w:ascii="Arial" w:hAnsi="Arial" w:cs="Arial"/>
          <w:lang w:val="fr-BE"/>
        </w:rPr>
        <w:t>et qu’il fait valoir des mesures correctrices, la déclaration implicite sur l’honneur ne porte pas sur des</w:t>
      </w:r>
      <w:r w:rsidRPr="008C2BDF">
        <w:rPr>
          <w:rFonts w:ascii="Arial" w:hAnsi="Arial" w:cs="Arial"/>
          <w:lang w:val="fr-BE"/>
        </w:rPr>
        <w:t xml:space="preserve"> éléments du motif d’exclusion concerné. Dans ce cas, le </w:t>
      </w:r>
      <w:r w:rsidR="00DF66BB" w:rsidRPr="008C2BDF">
        <w:rPr>
          <w:rFonts w:ascii="Arial" w:hAnsi="Arial" w:cs="Arial"/>
          <w:lang w:val="fr-BE"/>
        </w:rPr>
        <w:t xml:space="preserve">soumissionnaire </w:t>
      </w:r>
      <w:r w:rsidRPr="008C2BDF">
        <w:rPr>
          <w:rFonts w:ascii="Arial" w:hAnsi="Arial" w:cs="Arial"/>
          <w:lang w:val="fr-BE"/>
        </w:rPr>
        <w:t>doit décrire les mesures prises.</w:t>
      </w:r>
    </w:p>
    <w:p w14:paraId="4A9C08AA" w14:textId="77777777" w:rsidR="00ED1E72" w:rsidRPr="008C2BDF" w:rsidRDefault="00ED1E72" w:rsidP="00ED1E72">
      <w:pPr>
        <w:jc w:val="both"/>
        <w:rPr>
          <w:rFonts w:ascii="Arial" w:hAnsi="Arial" w:cs="Arial"/>
          <w:lang w:val="fr-BE"/>
        </w:rPr>
      </w:pPr>
    </w:p>
    <w:p w14:paraId="5F053D05"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L’application de la déclaration implicite sur l’honneur du </w:t>
      </w:r>
      <w:r w:rsidR="00DF66BB" w:rsidRPr="008C2BDF">
        <w:rPr>
          <w:rFonts w:ascii="Arial" w:hAnsi="Arial" w:cs="Arial"/>
          <w:lang w:val="fr-BE"/>
        </w:rPr>
        <w:t>soumissionnaire</w:t>
      </w:r>
      <w:r w:rsidRPr="008C2BDF">
        <w:rPr>
          <w:rFonts w:ascii="Arial" w:hAnsi="Arial" w:cs="Arial"/>
          <w:lang w:val="fr-BE"/>
        </w:rPr>
        <w:t xml:space="preserve"> vaut pour :</w:t>
      </w:r>
    </w:p>
    <w:p w14:paraId="6702CBCB"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t>les documents ou certificats relatifs aux situations d’exclusions qui sont gratuitement accessibles pour le pouvoir adjudicateur par le biais des banques de données visées à l’article 73, § 4, de la loi ;</w:t>
      </w:r>
    </w:p>
    <w:p w14:paraId="715128EC"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r>
      <w:r w:rsidRPr="00F87775">
        <w:rPr>
          <w:rFonts w:ascii="Arial" w:hAnsi="Arial" w:cs="Arial"/>
          <w:lang w:val="fr-BE"/>
        </w:rPr>
        <w:t>l’extrait de casier judiciaire</w:t>
      </w:r>
      <w:r w:rsidR="009368B1">
        <w:rPr>
          <w:rStyle w:val="Appelnotedebasdep"/>
          <w:rFonts w:ascii="Arial" w:hAnsi="Arial" w:cs="Arial"/>
          <w:lang w:val="fr-BE"/>
        </w:rPr>
        <w:footnoteReference w:id="5"/>
      </w:r>
      <w:r w:rsidRPr="008C2BDF">
        <w:rPr>
          <w:rFonts w:ascii="Arial" w:hAnsi="Arial" w:cs="Arial"/>
          <w:lang w:val="fr-BE"/>
        </w:rPr>
        <w:t xml:space="preserve"> ou, à défaut de casier judiciaire, </w:t>
      </w:r>
      <w:r w:rsidR="00D12092">
        <w:rPr>
          <w:rFonts w:ascii="Arial" w:hAnsi="Arial" w:cs="Arial"/>
          <w:lang w:val="fr-BE"/>
        </w:rPr>
        <w:t>le</w:t>
      </w:r>
      <w:r w:rsidRPr="008C2BDF">
        <w:rPr>
          <w:rFonts w:ascii="Arial" w:hAnsi="Arial" w:cs="Arial"/>
          <w:lang w:val="fr-BE"/>
        </w:rPr>
        <w:t xml:space="preserve"> document équivalent délivré par l’autorité judiciaire ou administrative compétente du pays d’origine ou d’établissement de l’opérateur économique et dont il résulte que l’opérateur économique ne se trouve pas dans une situation d’exclusion relative à une condamnation judiciaire.</w:t>
      </w:r>
    </w:p>
    <w:p w14:paraId="519BE171" w14:textId="77777777" w:rsidR="00ED1E72" w:rsidRPr="008C2BDF" w:rsidRDefault="00ED1E72" w:rsidP="00A421F9">
      <w:pPr>
        <w:ind w:left="851" w:hanging="567"/>
        <w:jc w:val="both"/>
        <w:rPr>
          <w:rFonts w:ascii="Arial" w:hAnsi="Arial" w:cs="Arial"/>
          <w:u w:val="single"/>
          <w:lang w:val="fr-BE"/>
        </w:rPr>
      </w:pPr>
    </w:p>
    <w:p w14:paraId="642481B1" w14:textId="77777777" w:rsidR="00ED1E72" w:rsidRPr="008C2BDF" w:rsidRDefault="00ED1E72" w:rsidP="00A421F9">
      <w:pPr>
        <w:ind w:left="851" w:hanging="567"/>
        <w:jc w:val="both"/>
        <w:rPr>
          <w:rFonts w:ascii="Arial" w:hAnsi="Arial" w:cs="Arial"/>
          <w:u w:val="single"/>
          <w:lang w:val="fr-BE"/>
        </w:rPr>
      </w:pPr>
    </w:p>
    <w:p w14:paraId="679054BD" w14:textId="77777777" w:rsidR="00F91AE3" w:rsidRPr="008C2BDF" w:rsidRDefault="00811CCC" w:rsidP="00BF2D7E">
      <w:pPr>
        <w:pStyle w:val="Titre2"/>
        <w:rPr>
          <w:lang w:val="fr-BE"/>
        </w:rPr>
      </w:pPr>
      <w:bookmarkStart w:id="23" w:name="_Toc129966533"/>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3"/>
    </w:p>
    <w:p w14:paraId="270FD704" w14:textId="77777777" w:rsidR="00C8115A" w:rsidRPr="008C2BDF" w:rsidRDefault="00C82AB3" w:rsidP="00BF2D7E">
      <w:pPr>
        <w:pStyle w:val="Titre3"/>
        <w:rPr>
          <w:lang w:val="fr-BE"/>
        </w:rPr>
      </w:pPr>
      <w:bookmarkStart w:id="24" w:name="_Toc129966534"/>
      <w:r w:rsidRPr="008C2BDF">
        <w:rPr>
          <w:lang w:val="fr-BE"/>
        </w:rPr>
        <w:t xml:space="preserve">Remarque préliminaire - </w:t>
      </w:r>
      <w:r w:rsidR="00C8115A" w:rsidRPr="008C2BDF">
        <w:rPr>
          <w:lang w:val="fr-BE"/>
        </w:rPr>
        <w:t xml:space="preserve">Cas particulier du groupement </w:t>
      </w:r>
      <w:bookmarkStart w:id="25" w:name="_Hlk516843069"/>
      <w:r w:rsidR="006F6290" w:rsidRPr="008C2BDF">
        <w:rPr>
          <w:lang w:val="fr-BE"/>
        </w:rPr>
        <w:t>d’opérateurs économiques</w:t>
      </w:r>
      <w:bookmarkEnd w:id="25"/>
      <w:r w:rsidR="006F6290" w:rsidRPr="008C2BDF">
        <w:rPr>
          <w:lang w:val="fr-BE"/>
        </w:rPr>
        <w:t xml:space="preserve"> </w:t>
      </w:r>
      <w:r w:rsidR="00C8115A" w:rsidRPr="008C2BDF">
        <w:rPr>
          <w:lang w:val="fr-BE"/>
        </w:rPr>
        <w:t>sans personnalité juridique</w:t>
      </w:r>
      <w:bookmarkEnd w:id="24"/>
    </w:p>
    <w:p w14:paraId="25B86DB3" w14:textId="77777777" w:rsidR="00C8115A" w:rsidRPr="008C2BDF" w:rsidRDefault="00C8115A" w:rsidP="009834E2">
      <w:pPr>
        <w:jc w:val="both"/>
        <w:rPr>
          <w:rFonts w:ascii="Arial" w:hAnsi="Arial" w:cs="Arial"/>
          <w:lang w:val="fr-BE"/>
        </w:rPr>
      </w:pPr>
    </w:p>
    <w:p w14:paraId="2F553D2D" w14:textId="77777777" w:rsidR="001D1527" w:rsidRPr="008C2BDF" w:rsidRDefault="001D1527" w:rsidP="009834E2">
      <w:pPr>
        <w:jc w:val="both"/>
        <w:rPr>
          <w:rFonts w:ascii="Arial" w:hAnsi="Arial" w:cs="Arial"/>
          <w:lang w:val="fr-BE"/>
        </w:rPr>
      </w:pPr>
      <w:r w:rsidRPr="008C2BDF">
        <w:rPr>
          <w:rFonts w:ascii="Arial" w:hAnsi="Arial" w:cs="Arial"/>
          <w:lang w:val="fr-BE"/>
        </w:rPr>
        <w:t>En application de l’article 6</w:t>
      </w:r>
      <w:r w:rsidR="00851098" w:rsidRPr="008C2BDF">
        <w:rPr>
          <w:rFonts w:ascii="Arial" w:hAnsi="Arial" w:cs="Arial"/>
          <w:lang w:val="fr-BE"/>
        </w:rPr>
        <w:t>4</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 l’ensemble des dispositions concernant le droit d’accès sont également applicables individuellement à tous les participants qui, en tant que groupement</w:t>
      </w:r>
      <w:r w:rsidR="006F6290" w:rsidRPr="008C2BDF">
        <w:rPr>
          <w:rFonts w:ascii="Arial" w:hAnsi="Arial" w:cs="Arial"/>
          <w:lang w:val="fr-BE"/>
        </w:rPr>
        <w:t xml:space="preserve"> d’opérateurs économiques</w:t>
      </w:r>
      <w:r w:rsidRPr="008C2BDF">
        <w:rPr>
          <w:rFonts w:ascii="Arial" w:hAnsi="Arial" w:cs="Arial"/>
          <w:lang w:val="fr-BE"/>
        </w:rPr>
        <w:t>, déposent ensemble une offre.</w:t>
      </w:r>
    </w:p>
    <w:p w14:paraId="7418B652" w14:textId="77777777" w:rsidR="00C8115A" w:rsidRPr="008C2BDF" w:rsidRDefault="00C8115A" w:rsidP="009834E2">
      <w:pPr>
        <w:jc w:val="both"/>
        <w:rPr>
          <w:rFonts w:ascii="Arial" w:hAnsi="Arial" w:cs="Arial"/>
          <w:lang w:val="fr-BE"/>
        </w:rPr>
      </w:pPr>
    </w:p>
    <w:p w14:paraId="731752DC" w14:textId="77777777" w:rsidR="00C8115A" w:rsidRPr="008C2BDF" w:rsidRDefault="00C8115A" w:rsidP="009834E2">
      <w:pPr>
        <w:jc w:val="both"/>
        <w:rPr>
          <w:rFonts w:ascii="Arial" w:hAnsi="Arial" w:cs="Arial"/>
          <w:lang w:val="fr-BE"/>
        </w:rPr>
      </w:pPr>
      <w:r w:rsidRPr="008C2BDF">
        <w:rPr>
          <w:rFonts w:ascii="Arial" w:hAnsi="Arial" w:cs="Arial"/>
          <w:lang w:val="fr-BE"/>
        </w:rPr>
        <w:t>La déclaration sur l’honneur implicite (cf. infra) s’applique pour chaque participant du groupement</w:t>
      </w:r>
      <w:r w:rsidR="006F6290" w:rsidRPr="008C2BDF">
        <w:rPr>
          <w:rFonts w:ascii="Arial" w:hAnsi="Arial" w:cs="Arial"/>
          <w:lang w:val="fr-BE"/>
        </w:rPr>
        <w:t xml:space="preserve"> d’opérateurs économiques</w:t>
      </w:r>
      <w:r w:rsidRPr="008C2BDF">
        <w:rPr>
          <w:rFonts w:ascii="Arial" w:hAnsi="Arial" w:cs="Arial"/>
          <w:lang w:val="fr-BE"/>
        </w:rPr>
        <w:t xml:space="preserve"> et chaque participant est susceptible de se voir réclamer les preuves énumérées </w:t>
      </w:r>
      <w:r w:rsidR="006F6290" w:rsidRPr="008C2BDF">
        <w:rPr>
          <w:rFonts w:ascii="Arial" w:hAnsi="Arial" w:cs="Arial"/>
          <w:lang w:val="fr-BE"/>
        </w:rPr>
        <w:t xml:space="preserve">par </w:t>
      </w:r>
      <w:r w:rsidRPr="008C2BDF">
        <w:rPr>
          <w:rFonts w:ascii="Arial" w:hAnsi="Arial" w:cs="Arial"/>
          <w:lang w:val="fr-BE"/>
        </w:rPr>
        <w:t xml:space="preserve">l’article </w:t>
      </w:r>
      <w:r w:rsidR="006F6290" w:rsidRPr="008C2BDF">
        <w:rPr>
          <w:rFonts w:ascii="Arial" w:hAnsi="Arial" w:cs="Arial"/>
          <w:lang w:val="fr-BE"/>
        </w:rPr>
        <w:t>72</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w:t>
      </w:r>
    </w:p>
    <w:p w14:paraId="60D2B17D" w14:textId="77777777" w:rsidR="001D1527" w:rsidRPr="008C2BDF" w:rsidRDefault="001D1527" w:rsidP="00BC36FC">
      <w:pPr>
        <w:jc w:val="both"/>
        <w:rPr>
          <w:rFonts w:ascii="Arial" w:hAnsi="Arial" w:cs="Arial"/>
          <w:lang w:val="fr-BE"/>
        </w:rPr>
      </w:pPr>
    </w:p>
    <w:p w14:paraId="0DEFF416" w14:textId="531D04BD" w:rsidR="001D4CFF" w:rsidRPr="008C2BDF" w:rsidRDefault="008C7370" w:rsidP="00B40180">
      <w:pPr>
        <w:pStyle w:val="Titre3"/>
        <w:rPr>
          <w:lang w:val="fr-BE"/>
        </w:rPr>
      </w:pPr>
      <w:bookmarkStart w:id="26" w:name="_Toc129966535"/>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6"/>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4° 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77777777"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L’article 70, §2 de la loi du 17 juin 2016 est d’application, de sorte que le soumissionnaire doit signaler d’initiative dans son offre qu’il a pris les mesures correctrices éventuelles qui s’imposent en son chef. </w:t>
      </w:r>
    </w:p>
    <w:p w14:paraId="3FBEB054" w14:textId="77777777" w:rsidR="00D45442" w:rsidRDefault="00D45442" w:rsidP="00D45442">
      <w:pPr>
        <w:autoSpaceDE w:val="0"/>
        <w:autoSpaceDN w:val="0"/>
        <w:adjustRightInd w:val="0"/>
        <w:jc w:val="both"/>
        <w:rPr>
          <w:rFonts w:ascii="Arial" w:hAnsi="Arial" w:cs="Arial"/>
          <w:lang w:val="fr-BE"/>
        </w:rPr>
      </w:pPr>
    </w:p>
    <w:p w14:paraId="117F65D4" w14:textId="77777777" w:rsidR="00D45442" w:rsidRPr="00A3198A" w:rsidRDefault="00D45442" w:rsidP="00D45442">
      <w:pPr>
        <w:jc w:val="both"/>
        <w:rPr>
          <w:rFonts w:ascii="Arial" w:hAnsi="Arial" w:cs="Arial"/>
          <w:lang w:val="fr-FR"/>
        </w:rPr>
      </w:pPr>
      <w:r w:rsidRPr="00A3198A">
        <w:rPr>
          <w:rFonts w:ascii="Arial" w:hAnsi="Arial" w:cs="Arial"/>
          <w:lang w:val="fr-FR"/>
        </w:rPr>
        <w:t>Si ces preuves sont jugées suffisantes par l</w:t>
      </w:r>
      <w:r>
        <w:rPr>
          <w:rFonts w:ascii="Arial" w:hAnsi="Arial" w:cs="Arial"/>
          <w:lang w:val="fr-FR"/>
        </w:rPr>
        <w:t>’</w:t>
      </w:r>
      <w:r w:rsidRPr="00A3198A">
        <w:rPr>
          <w:rFonts w:ascii="Arial" w:hAnsi="Arial" w:cs="Arial"/>
          <w:lang w:val="fr-FR"/>
        </w:rPr>
        <w:t>adjudicateur, le soumissionnaire n'est pas exclu de la procédure de passation.</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7" w:name="_Toc129966536"/>
      <w:bookmarkStart w:id="28"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7"/>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9"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7777777" w:rsidR="00234F4F" w:rsidRPr="008C2BDF" w:rsidRDefault="00234F4F"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lastRenderedPageBreak/>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8"/>
    <w:bookmarkEnd w:id="29"/>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30" w:name="_Toc129966537"/>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30"/>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31"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31"/>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qui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 xml:space="preserve">qui a entrepris d'influer indûment sur le processus décisionnel du pouvoir adjudicateur ou d'obtenir des informations confidentielles susceptibles de lui donner un avantage indu lors de la procédure de passation, ou a fourni par négligence des informations </w:t>
      </w:r>
      <w:r w:rsidRPr="00B14A2A">
        <w:rPr>
          <w:rFonts w:ascii="Arial" w:hAnsi="Arial" w:cs="Arial"/>
          <w:lang w:val="fr-BE"/>
        </w:rPr>
        <w:lastRenderedPageBreak/>
        <w:t>trompeuses susceptibles d'avoir une influence déterminante sur les décisions d'exclusion, de sélection ou d'attribution.</w:t>
      </w:r>
    </w:p>
    <w:p w14:paraId="341E0363" w14:textId="77777777" w:rsidR="002757A5" w:rsidRDefault="002757A5"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32" w:name="_Toc129966538"/>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32"/>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6"/>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0E2A104F" w:rsidR="005610AF" w:rsidRDefault="005610AF" w:rsidP="00234F4F">
      <w:pPr>
        <w:jc w:val="both"/>
        <w:rPr>
          <w:rFonts w:ascii="Arial" w:hAnsi="Arial" w:cs="Arial"/>
          <w:lang w:val="fr-BE"/>
        </w:rPr>
      </w:pPr>
    </w:p>
    <w:p w14:paraId="7EC05BF8" w14:textId="77777777" w:rsidR="007D1252" w:rsidRDefault="007D1252"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3" w:name="_Toc129966539"/>
      <w:r w:rsidRPr="008C2BDF">
        <w:rPr>
          <w:lang w:val="fr-BE"/>
        </w:rPr>
        <w:lastRenderedPageBreak/>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3"/>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4" w:name="_Toc129966540"/>
      <w:r w:rsidRPr="00BF2D7E">
        <w:rPr>
          <w:highlight w:val="yellow"/>
          <w:lang w:val="fr-BE"/>
        </w:rPr>
        <w:t>6.</w:t>
      </w:r>
      <w:r w:rsidR="00CC5762">
        <w:rPr>
          <w:highlight w:val="yellow"/>
          <w:lang w:val="fr-BE"/>
        </w:rPr>
        <w:t>4</w:t>
      </w:r>
      <w:r w:rsidRPr="00BF2D7E">
        <w:rPr>
          <w:highlight w:val="yellow"/>
          <w:lang w:val="fr-BE"/>
        </w:rPr>
        <w:t>.</w:t>
      </w:r>
      <w:r w:rsidRPr="00BF2D7E">
        <w:rPr>
          <w:highlight w:val="yellow"/>
          <w:lang w:val="fr-BE"/>
        </w:rPr>
        <w:tab/>
      </w:r>
      <w:r w:rsidR="00663C16" w:rsidRPr="00BF2D7E">
        <w:rPr>
          <w:highlight w:val="yellow"/>
          <w:lang w:val="fr-BE"/>
        </w:rPr>
        <w:t>Sélection qualitative</w:t>
      </w:r>
      <w:r w:rsidR="008E5DD2" w:rsidRPr="00BF2D7E">
        <w:rPr>
          <w:highlight w:val="yellow"/>
          <w:lang w:val="fr-BE"/>
        </w:rPr>
        <w:t xml:space="preserve"> – Capacité technique</w:t>
      </w:r>
      <w:bookmarkEnd w:id="34"/>
    </w:p>
    <w:p w14:paraId="61F1F1EE" w14:textId="77777777" w:rsidR="00663C16" w:rsidRPr="008C2BDF" w:rsidRDefault="00663C16" w:rsidP="00234F4F">
      <w:pPr>
        <w:ind w:left="567" w:hanging="567"/>
        <w:jc w:val="both"/>
        <w:rPr>
          <w:rFonts w:ascii="Arial" w:hAnsi="Arial" w:cs="Arial"/>
          <w:u w:val="single"/>
          <w:lang w:val="fr-BE"/>
        </w:rPr>
      </w:pPr>
    </w:p>
    <w:p w14:paraId="19DB13ED" w14:textId="77777777" w:rsidR="00BE6A56" w:rsidRDefault="00240670" w:rsidP="00240670">
      <w:pPr>
        <w:pBdr>
          <w:top w:val="single" w:sz="4" w:space="1" w:color="auto"/>
          <w:left w:val="single" w:sz="4" w:space="4" w:color="auto"/>
          <w:bottom w:val="single" w:sz="4" w:space="1" w:color="auto"/>
          <w:right w:val="single" w:sz="4" w:space="4" w:color="auto"/>
        </w:pBdr>
        <w:jc w:val="both"/>
        <w:rPr>
          <w:rFonts w:ascii="Arial" w:hAnsi="Arial" w:cs="Arial"/>
          <w:i/>
          <w:strike/>
          <w:lang w:val="fr-BE"/>
        </w:rPr>
      </w:pPr>
      <w:r w:rsidRPr="00BE6A56">
        <w:rPr>
          <w:rFonts w:ascii="Arial" w:hAnsi="Arial" w:cs="Arial"/>
          <w:b/>
          <w:i/>
          <w:lang w:val="fr-BE"/>
        </w:rPr>
        <w:t>Note explicative</w:t>
      </w:r>
      <w:r w:rsidRPr="00BE6A56">
        <w:rPr>
          <w:rFonts w:ascii="Arial" w:hAnsi="Arial" w:cs="Arial"/>
          <w:i/>
          <w:lang w:val="fr-BE"/>
        </w:rPr>
        <w:t xml:space="preserve"> – clause non obligatoire en PNSPP</w:t>
      </w:r>
    </w:p>
    <w:p w14:paraId="0498241F" w14:textId="77777777" w:rsidR="00240670" w:rsidRPr="008C2BDF" w:rsidRDefault="00240670" w:rsidP="00234F4F">
      <w:pPr>
        <w:ind w:left="851" w:hanging="842"/>
        <w:jc w:val="both"/>
        <w:rPr>
          <w:rFonts w:ascii="Arial" w:hAnsi="Arial" w:cs="Arial"/>
          <w:b/>
          <w:lang w:val="fr-BE"/>
        </w:rPr>
      </w:pPr>
    </w:p>
    <w:p w14:paraId="5BAE7581" w14:textId="77777777" w:rsidR="005A45FF" w:rsidRPr="008C2BDF" w:rsidRDefault="005A45FF" w:rsidP="008C2BDF">
      <w:pPr>
        <w:jc w:val="both"/>
        <w:rPr>
          <w:rFonts w:ascii="Arial" w:hAnsi="Arial" w:cs="Arial"/>
          <w:sz w:val="22"/>
          <w:szCs w:val="22"/>
          <w:lang w:val="fr-BE"/>
        </w:rPr>
      </w:pPr>
    </w:p>
    <w:p w14:paraId="4EDEB133" w14:textId="77777777" w:rsidR="005A45FF" w:rsidRPr="008C2BDF" w:rsidRDefault="005A45FF" w:rsidP="00234F4F">
      <w:pPr>
        <w:jc w:val="both"/>
        <w:rPr>
          <w:rFonts w:ascii="Arial" w:hAnsi="Arial" w:cs="Arial"/>
          <w:sz w:val="22"/>
          <w:szCs w:val="22"/>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7"/>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8"/>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5040DB7A" w14:textId="77777777" w:rsidR="00F65412" w:rsidRPr="008C2BD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5" w:name="_Toc129966541"/>
      <w:r w:rsidRPr="00BE6A56">
        <w:rPr>
          <w:lang w:val="fr-BE"/>
        </w:rPr>
        <w:t>Chapitre 7. Régularité des offres</w:t>
      </w:r>
      <w:bookmarkEnd w:id="35"/>
    </w:p>
    <w:p w14:paraId="5D1D8E2B" w14:textId="77777777" w:rsidR="00151EAD" w:rsidRPr="00BE6A56" w:rsidRDefault="00151EAD" w:rsidP="005A45FF">
      <w:pPr>
        <w:jc w:val="both"/>
        <w:rPr>
          <w:rFonts w:ascii="Arial" w:hAnsi="Arial" w:cs="Arial"/>
          <w:b/>
          <w:u w:val="single"/>
          <w:lang w:val="fr-BE"/>
        </w:rPr>
      </w:pPr>
    </w:p>
    <w:p w14:paraId="0C5F10AD" w14:textId="77777777" w:rsidR="0010167A" w:rsidRPr="00BE6A56" w:rsidRDefault="0010167A" w:rsidP="0010167A">
      <w:pPr>
        <w:jc w:val="both"/>
        <w:rPr>
          <w:rFonts w:ascii="Arial" w:hAnsi="Arial" w:cs="Arial"/>
          <w:lang w:val="fr-BE"/>
        </w:rPr>
      </w:pPr>
      <w:r w:rsidRPr="00BE6A56">
        <w:rPr>
          <w:rFonts w:ascii="Arial" w:hAnsi="Arial" w:cs="Arial"/>
          <w:lang w:val="fr-BE"/>
        </w:rPr>
        <w:t xml:space="preserve">Conformément à l’article </w:t>
      </w:r>
      <w:r>
        <w:rPr>
          <w:rFonts w:ascii="Arial" w:hAnsi="Arial" w:cs="Arial"/>
          <w:lang w:val="fr-BE"/>
        </w:rPr>
        <w:t>74</w:t>
      </w:r>
      <w:r w:rsidRPr="00BE6A56">
        <w:rPr>
          <w:rFonts w:ascii="Arial" w:hAnsi="Arial" w:cs="Arial"/>
          <w:lang w:val="fr-BE"/>
        </w:rPr>
        <w:t xml:space="preserve"> de l’arrêté royal du 18 </w:t>
      </w:r>
      <w:r w:rsidRPr="00587235">
        <w:rPr>
          <w:rFonts w:ascii="Arial" w:hAnsi="Arial" w:cs="Arial"/>
          <w:lang w:val="fr-BE"/>
        </w:rPr>
        <w:t xml:space="preserve">juin </w:t>
      </w:r>
      <w:r w:rsidRPr="00BE6A56">
        <w:rPr>
          <w:rFonts w:ascii="Arial" w:hAnsi="Arial" w:cs="Arial"/>
          <w:lang w:val="fr-BE"/>
        </w:rPr>
        <w:t>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6B57C3C1" w14:textId="77777777" w:rsidR="0010167A" w:rsidRPr="00BE6A56" w:rsidRDefault="0010167A" w:rsidP="0010167A">
      <w:pPr>
        <w:jc w:val="both"/>
        <w:rPr>
          <w:rFonts w:ascii="Arial" w:hAnsi="Arial" w:cs="Arial"/>
          <w:lang w:val="fr-BE"/>
        </w:rPr>
      </w:pPr>
      <w:r w:rsidRPr="00BE6A56">
        <w:rPr>
          <w:rFonts w:ascii="Arial" w:hAnsi="Arial" w:cs="Arial"/>
          <w:lang w:val="fr-BE"/>
        </w:rPr>
        <w:t xml:space="preserve">Si le pouvoir adjudicateur soupçonne qu’un prix anormalement bas ou haut a été déposé par un soumissionnaire, il applique la procédure visée à l’article </w:t>
      </w:r>
      <w:r>
        <w:rPr>
          <w:rFonts w:ascii="Arial" w:hAnsi="Arial" w:cs="Arial"/>
          <w:lang w:val="fr-BE"/>
        </w:rPr>
        <w:t>44</w:t>
      </w:r>
      <w:r w:rsidRPr="00BE6A56">
        <w:rPr>
          <w:rFonts w:ascii="Arial" w:hAnsi="Arial" w:cs="Arial"/>
          <w:lang w:val="fr-BE"/>
        </w:rPr>
        <w:t xml:space="preserve"> de</w:t>
      </w:r>
      <w:r>
        <w:rPr>
          <w:rFonts w:ascii="Arial" w:hAnsi="Arial" w:cs="Arial"/>
          <w:lang w:val="fr-BE"/>
        </w:rPr>
        <w:t xml:space="preserve"> l’ARP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6" w:name="_Toc129966542"/>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6"/>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7" w:name="_Toc129966543"/>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7"/>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77777777"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 xml:space="preserve">énumérés ci-après et de leur pondération respective, </w:t>
      </w:r>
      <w:r w:rsidR="00104D34" w:rsidRPr="008C2BDF">
        <w:rPr>
          <w:rFonts w:ascii="Arial" w:hAnsi="Arial" w:cs="Arial"/>
          <w:b/>
          <w:lang w:val="fr-BE"/>
        </w:rPr>
        <w:t>[</w:t>
      </w:r>
      <w:r w:rsidRPr="008C2BDF">
        <w:rPr>
          <w:rFonts w:ascii="Arial" w:hAnsi="Arial" w:cs="Arial"/>
          <w:lang w:val="fr-BE"/>
        </w:rPr>
        <w:t>et après négociation s’il échet</w:t>
      </w:r>
      <w:r w:rsidR="00104D34" w:rsidRPr="008C2BDF">
        <w:rPr>
          <w:rFonts w:ascii="Arial" w:hAnsi="Arial" w:cs="Arial"/>
          <w:b/>
          <w:lang w:val="fr-BE"/>
        </w:rPr>
        <w:t>]</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lastRenderedPageBreak/>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adjudicateur (présentation orale, </w:t>
            </w:r>
            <w:proofErr w:type="spellStart"/>
            <w:r w:rsidRPr="00BE6A56">
              <w:rPr>
                <w:rFonts w:ascii="Arial" w:hAnsi="Arial" w:cs="Arial"/>
                <w:lang w:val="fr-BE"/>
              </w:rPr>
              <w:t>powerpoint</w:t>
            </w:r>
            <w:proofErr w:type="spellEnd"/>
            <w:r w:rsidRPr="00BE6A56">
              <w:rPr>
                <w:rFonts w:ascii="Arial" w:hAnsi="Arial" w:cs="Arial"/>
                <w:lang w:val="fr-BE"/>
              </w:rPr>
              <w:t xml:space="preserve">, etc.) ; les délais de réponse aux questions orales ou écrites du pouvoir adjudicateur ; la </w:t>
            </w:r>
            <w:r w:rsidRPr="00BE6A56">
              <w:rPr>
                <w:rFonts w:ascii="Arial" w:hAnsi="Arial" w:cs="Arial"/>
                <w:lang w:val="fr-BE"/>
              </w:rPr>
              <w:lastRenderedPageBreak/>
              <w:t xml:space="preserve">disponibilité (heures d’accès du cabinet de révision, liste de 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du soumissionnaire 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justifie de son </w:t>
            </w:r>
            <w:r w:rsidRPr="00A63B84">
              <w:rPr>
                <w:rFonts w:ascii="Arial" w:hAnsi="Arial" w:cs="Arial"/>
                <w:lang w:val="fr-BE"/>
              </w:rPr>
              <w:t>expérience</w:t>
            </w:r>
            <w:r w:rsidR="00F96A1F">
              <w:rPr>
                <w:rFonts w:ascii="Arial" w:hAnsi="Arial" w:cs="Arial"/>
                <w:lang w:val="fr-BE"/>
              </w:rPr>
              <w:t xml:space="preserve"> et/ou de ses compétences</w:t>
            </w:r>
            <w:r w:rsidRPr="00A63B84">
              <w:rPr>
                <w:rFonts w:ascii="Arial" w:hAnsi="Arial" w:cs="Arial"/>
                <w:lang w:val="fr-BE"/>
              </w:rPr>
              <w:t xml:space="preserve"> par la transmission des différents profils (CV) des membres de l’équipe </w:t>
            </w:r>
            <w:r w:rsidRPr="00A63B84">
              <w:rPr>
                <w:rFonts w:ascii="Arial" w:hAnsi="Arial" w:cs="Arial"/>
                <w:lang w:val="fr-BE"/>
              </w:rPr>
              <w:lastRenderedPageBreak/>
              <w:t>dédiée à la mission ainsi qu’un récapitulatif décrivant les rôles 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42BEF9DF" w:rsidR="00293905" w:rsidRPr="008C2BDF" w:rsidRDefault="00293905" w:rsidP="00293905">
      <w:pPr>
        <w:pStyle w:val="Titre2"/>
        <w:rPr>
          <w:lang w:val="fr-BE"/>
        </w:rPr>
      </w:pPr>
      <w:bookmarkStart w:id="38" w:name="_Toc129966544"/>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 simplifié</w:t>
      </w:r>
      <w:bookmarkEnd w:id="38"/>
    </w:p>
    <w:p w14:paraId="00455DD5" w14:textId="77777777" w:rsidR="00C7696D" w:rsidRDefault="00C7696D" w:rsidP="005A45FF">
      <w:pPr>
        <w:spacing w:line="276" w:lineRule="auto"/>
        <w:contextualSpacing/>
        <w:jc w:val="both"/>
        <w:rPr>
          <w:rFonts w:ascii="Arial" w:hAnsi="Arial" w:cs="Arial"/>
          <w:lang w:val="fr-BE"/>
        </w:rPr>
      </w:pPr>
    </w:p>
    <w:p w14:paraId="686359E8" w14:textId="77777777" w:rsidR="00C7696D" w:rsidRDefault="00C7696D" w:rsidP="005A45FF">
      <w:pPr>
        <w:spacing w:line="276" w:lineRule="auto"/>
        <w:contextualSpacing/>
        <w:jc w:val="both"/>
        <w:rPr>
          <w:rFonts w:ascii="Arial" w:hAnsi="Arial" w:cs="Arial"/>
          <w:lang w:val="fr-BE"/>
        </w:rPr>
      </w:pPr>
      <w:r>
        <w:rPr>
          <w:rFonts w:ascii="Arial" w:hAnsi="Arial" w:cs="Arial"/>
          <w:lang w:val="fr-BE"/>
        </w:rPr>
        <w:t>L’</w:t>
      </w:r>
      <w:r w:rsidRPr="00C7696D">
        <w:rPr>
          <w:rFonts w:ascii="Arial" w:hAnsi="Arial" w:cs="Arial"/>
          <w:lang w:val="fr-BE"/>
        </w:rPr>
        <w:t>adjudicateur envoie un avis d'attribution de marché simplifié relatif aux résultats de la procédure de passation. Cet avis est envoyé au plus tard dans les trente jours après la conclusion du marché.</w:t>
      </w:r>
    </w:p>
    <w:p w14:paraId="467CFB83" w14:textId="51CCE501" w:rsidR="00C7696D" w:rsidRDefault="00C7696D" w:rsidP="005A45FF">
      <w:pPr>
        <w:spacing w:line="276" w:lineRule="auto"/>
        <w:contextualSpacing/>
        <w:jc w:val="both"/>
        <w:rPr>
          <w:rFonts w:ascii="Arial" w:hAnsi="Arial" w:cs="Arial"/>
          <w:lang w:val="fr-BE"/>
        </w:rPr>
      </w:pPr>
    </w:p>
    <w:p w14:paraId="3C7A48F5" w14:textId="0C44B84D" w:rsidR="00293905" w:rsidRPr="00A14655" w:rsidRDefault="00293905" w:rsidP="00A1465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b/>
          <w:bCs/>
          <w:i/>
          <w:iCs/>
          <w:lang w:val="fr-BE"/>
        </w:rPr>
      </w:pPr>
      <w:r w:rsidRPr="00A14655">
        <w:rPr>
          <w:rFonts w:ascii="Arial" w:hAnsi="Arial" w:cs="Arial"/>
          <w:b/>
          <w:bCs/>
          <w:i/>
          <w:iCs/>
          <w:lang w:val="fr-BE"/>
        </w:rPr>
        <w:t xml:space="preserve">Note explicative – </w:t>
      </w:r>
      <w:r w:rsidR="00AE192F">
        <w:rPr>
          <w:rFonts w:ascii="Arial" w:hAnsi="Arial" w:cs="Arial"/>
          <w:b/>
          <w:bCs/>
          <w:i/>
          <w:iCs/>
          <w:lang w:val="fr-BE"/>
        </w:rPr>
        <w:t>e</w:t>
      </w:r>
      <w:r w:rsidRPr="00A14655">
        <w:rPr>
          <w:rFonts w:ascii="Arial" w:hAnsi="Arial" w:cs="Arial"/>
          <w:b/>
          <w:bCs/>
          <w:i/>
          <w:iCs/>
          <w:lang w:val="fr-BE"/>
        </w:rPr>
        <w:t xml:space="preserve">ntrée en vigueur </w:t>
      </w:r>
    </w:p>
    <w:p w14:paraId="3118718B" w14:textId="5BC87BE0" w:rsidR="00AE192F" w:rsidRDefault="00293905" w:rsidP="0029390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lang w:val="fr-BE"/>
        </w:rPr>
      </w:pPr>
      <w:r>
        <w:rPr>
          <w:rFonts w:ascii="Arial" w:hAnsi="Arial" w:cs="Arial"/>
          <w:lang w:val="fr-BE"/>
        </w:rPr>
        <w:t>L’avis d’attribution de marché simplifié, p</w:t>
      </w:r>
      <w:r w:rsidRPr="00293905">
        <w:rPr>
          <w:rFonts w:ascii="Arial" w:hAnsi="Arial" w:cs="Arial"/>
          <w:lang w:val="fr-BE"/>
        </w:rPr>
        <w:t>our les marchés dont le montant estimé est inférieur aux seuils fixés pour la publicité européenne</w:t>
      </w:r>
      <w:r>
        <w:rPr>
          <w:rFonts w:ascii="Arial" w:hAnsi="Arial" w:cs="Arial"/>
          <w:lang w:val="fr-BE"/>
        </w:rPr>
        <w:t>,</w:t>
      </w:r>
      <w:r w:rsidRPr="00293905">
        <w:rPr>
          <w:rFonts w:ascii="Arial" w:hAnsi="Arial" w:cs="Arial"/>
          <w:lang w:val="fr-BE"/>
        </w:rPr>
        <w:t xml:space="preserve"> est prévu par l'article 62, al. 2 nouveau de la loi du 17 juin 2016 qui entre </w:t>
      </w:r>
      <w:r w:rsidR="00AE192F" w:rsidRPr="00AE192F">
        <w:rPr>
          <w:rFonts w:ascii="Arial" w:hAnsi="Arial" w:cs="Arial"/>
          <w:lang w:val="fr-BE"/>
        </w:rPr>
        <w:t>en vigueur le 1</w:t>
      </w:r>
      <w:r w:rsidR="00AE192F" w:rsidRPr="00A14655">
        <w:rPr>
          <w:rFonts w:ascii="Arial" w:hAnsi="Arial" w:cs="Arial"/>
          <w:vertAlign w:val="superscript"/>
          <w:lang w:val="fr-BE"/>
        </w:rPr>
        <w:t>er</w:t>
      </w:r>
      <w:r w:rsidR="00AE192F">
        <w:rPr>
          <w:rFonts w:ascii="Arial" w:hAnsi="Arial" w:cs="Arial"/>
          <w:lang w:val="fr-BE"/>
        </w:rPr>
        <w:t xml:space="preserve"> </w:t>
      </w:r>
      <w:r w:rsidR="00AE192F" w:rsidRPr="00AE192F">
        <w:rPr>
          <w:rFonts w:ascii="Arial" w:hAnsi="Arial" w:cs="Arial"/>
          <w:lang w:val="fr-BE"/>
        </w:rPr>
        <w:t>septembre 2023, en ce compris pour les marchés en cours qui n'ont pas encore été attribués à ce moment</w:t>
      </w:r>
      <w:r w:rsidR="00AE192F">
        <w:rPr>
          <w:rFonts w:ascii="Arial" w:hAnsi="Arial" w:cs="Arial"/>
          <w:lang w:val="fr-BE"/>
        </w:rPr>
        <w:t xml:space="preserve"> </w:t>
      </w:r>
      <w:r w:rsidR="00AE192F" w:rsidRPr="00AE192F">
        <w:rPr>
          <w:rFonts w:ascii="Arial" w:hAnsi="Arial" w:cs="Arial"/>
          <w:lang w:val="fr-BE"/>
        </w:rPr>
        <w:t>(loi</w:t>
      </w:r>
      <w:r w:rsidR="00B165A3">
        <w:rPr>
          <w:rFonts w:ascii="Arial" w:hAnsi="Arial" w:cs="Arial"/>
          <w:lang w:val="fr-BE"/>
        </w:rPr>
        <w:t xml:space="preserve"> du</w:t>
      </w:r>
      <w:r w:rsidR="00AE192F" w:rsidRPr="00AE192F">
        <w:rPr>
          <w:rFonts w:ascii="Arial" w:hAnsi="Arial" w:cs="Arial"/>
          <w:lang w:val="fr-BE"/>
        </w:rPr>
        <w:t xml:space="preserve"> 8 février 2023 modifiant la loi du 17 juin 2016 relative aux marchés publics et la loi du 17 juin 2016 relative aux contrats de concession, en ce qui concerne la gouvernance, art. </w:t>
      </w:r>
      <w:r w:rsidR="00AE192F">
        <w:rPr>
          <w:rFonts w:ascii="Arial" w:hAnsi="Arial" w:cs="Arial"/>
          <w:lang w:val="fr-BE"/>
        </w:rPr>
        <w:t>4, 1°</w:t>
      </w:r>
      <w:r w:rsidR="00AE192F" w:rsidRPr="00AE192F">
        <w:rPr>
          <w:rFonts w:ascii="Arial" w:hAnsi="Arial" w:cs="Arial"/>
          <w:lang w:val="fr-BE"/>
        </w:rPr>
        <w:t xml:space="preserve"> et art. 13, al. </w:t>
      </w:r>
      <w:r w:rsidR="00AE192F">
        <w:rPr>
          <w:rFonts w:ascii="Arial" w:hAnsi="Arial" w:cs="Arial"/>
          <w:lang w:val="fr-BE"/>
        </w:rPr>
        <w:t>3</w:t>
      </w:r>
      <w:r w:rsidR="00AE192F" w:rsidRPr="00AE192F">
        <w:rPr>
          <w:rFonts w:ascii="Arial" w:hAnsi="Arial" w:cs="Arial"/>
          <w:lang w:val="fr-BE"/>
        </w:rPr>
        <w:t>).</w:t>
      </w:r>
    </w:p>
    <w:p w14:paraId="6DC453D3" w14:textId="7236F8C0" w:rsidR="00293905" w:rsidRDefault="00293905" w:rsidP="00293905">
      <w:pPr>
        <w:spacing w:line="276" w:lineRule="auto"/>
        <w:contextualSpacing/>
        <w:jc w:val="both"/>
        <w:rPr>
          <w:rFonts w:ascii="Arial" w:hAnsi="Arial" w:cs="Arial"/>
          <w:lang w:val="fr-BE"/>
        </w:rPr>
      </w:pPr>
    </w:p>
    <w:p w14:paraId="41F1D0D7" w14:textId="77777777" w:rsidR="00293905" w:rsidRPr="008C2BDF" w:rsidRDefault="00293905" w:rsidP="00293905">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9" w:name="_Toc129966545"/>
      <w:r w:rsidRPr="008C2BDF">
        <w:rPr>
          <w:lang w:val="fr-BE"/>
        </w:rPr>
        <w:t xml:space="preserve">Chapitre </w:t>
      </w:r>
      <w:r w:rsidR="00B40180">
        <w:rPr>
          <w:lang w:val="fr-BE"/>
        </w:rPr>
        <w:t>9</w:t>
      </w:r>
      <w:r w:rsidRPr="008C2BDF">
        <w:rPr>
          <w:lang w:val="fr-BE"/>
        </w:rPr>
        <w:t>. L’</w:t>
      </w:r>
      <w:r w:rsidR="009709EB" w:rsidRPr="008C2BDF">
        <w:rPr>
          <w:lang w:val="fr-BE"/>
        </w:rPr>
        <w:t>offre</w:t>
      </w:r>
      <w:bookmarkEnd w:id="39"/>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40" w:name="_Toc129966546"/>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40"/>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77777777"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Pr="008C2BDF">
        <w:rPr>
          <w:rFonts w:ascii="Arial" w:hAnsi="Arial" w:cs="Arial"/>
          <w:lang w:val="fr-BE"/>
        </w:rPr>
        <w:t> :</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Pr="008C2BDF">
        <w:rPr>
          <w:rFonts w:ascii="Arial" w:hAnsi="Arial" w:cs="Arial"/>
          <w:i/>
          <w:lang w:val="fr-BE"/>
        </w:rPr>
        <w:t> :</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77777777"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0D44D3" w:rsidRPr="008C2BDF">
        <w:rPr>
          <w:rFonts w:ascii="Arial" w:hAnsi="Arial" w:cs="Arial"/>
          <w:i/>
          <w:lang w:val="fr-BE"/>
        </w:rPr>
        <w:t> ;</w:t>
      </w:r>
    </w:p>
    <w:p w14:paraId="39C4B5D3" w14:textId="77777777"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0D44D3" w:rsidRPr="008C2BDF">
        <w:rPr>
          <w:rFonts w:ascii="Arial" w:hAnsi="Arial" w:cs="Arial"/>
          <w:i/>
          <w:lang w:val="fr-BE"/>
        </w:rPr>
        <w:t> ;</w:t>
      </w:r>
    </w:p>
    <w:p w14:paraId="4A80264F"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 ;</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1562BA90"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A14655">
        <w:rPr>
          <w:rFonts w:ascii="Arial" w:hAnsi="Arial" w:cs="Arial"/>
          <w:lang w:val="fr-BE"/>
        </w:rPr>
        <w:t xml:space="preserve">au plus tard </w:t>
      </w:r>
      <w:r w:rsidR="00CF17BD" w:rsidRPr="00A14655">
        <w:rPr>
          <w:rFonts w:ascii="Arial" w:hAnsi="Arial" w:cs="Arial"/>
          <w:lang w:val="fr-BE"/>
        </w:rPr>
        <w:t>6</w:t>
      </w:r>
      <w:r w:rsidRPr="00A14655">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03DBEB15"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41" w:name="_Toc129966547"/>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41"/>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42" w:name="_Toc129966548"/>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42"/>
    </w:p>
    <w:p w14:paraId="5C5C3DE8" w14:textId="77777777" w:rsidR="005A45FF" w:rsidRPr="008C2BDF" w:rsidRDefault="005A45FF" w:rsidP="00843C03">
      <w:pPr>
        <w:jc w:val="both"/>
        <w:rPr>
          <w:rFonts w:ascii="Arial" w:hAnsi="Arial" w:cs="Arial"/>
          <w:lang w:val="fr-BE"/>
        </w:rPr>
      </w:pPr>
    </w:p>
    <w:p w14:paraId="59BFD31C" w14:textId="052265FC"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C7696D">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77777777"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Pr>
          <w:rFonts w:ascii="Arial" w:hAnsi="Arial" w:cs="Arial"/>
          <w:lang w:val="fr-BE"/>
        </w:rPr>
        <w:t> :</w:t>
      </w:r>
      <w:r w:rsidR="00F95F05" w:rsidRPr="00F95F05">
        <w:rPr>
          <w:rFonts w:ascii="Arial" w:hAnsi="Arial" w:cs="Arial"/>
          <w:lang w:val="fr-BE"/>
        </w:rPr>
        <w:t xml:space="preserve"> </w:t>
      </w:r>
      <w:hyperlink r:id="rId11" w:history="1">
        <w:r w:rsidR="00F95F05" w:rsidRPr="00F95F05">
          <w:rPr>
            <w:rStyle w:val="Lienhypertexte"/>
            <w:rFonts w:ascii="Arial" w:hAnsi="Arial" w:cs="Arial"/>
            <w:lang w:val="fr-BE"/>
          </w:rPr>
          <w:t>https://eten.publicprocurement.be/etendering/</w:t>
        </w:r>
      </w:hyperlink>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77777777"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C7696D">
        <w:rPr>
          <w:rFonts w:ascii="Arial" w:hAnsi="Arial" w:cs="Arial"/>
          <w:lang w:val="fr-BE"/>
        </w:rPr>
        <w:t> </w:t>
      </w:r>
      <w:r w:rsidRPr="00F95F05">
        <w:rPr>
          <w:rFonts w:ascii="Arial" w:hAnsi="Arial" w:cs="Arial"/>
          <w:lang w:val="fr-BE"/>
        </w:rPr>
        <w:t xml:space="preserve">: </w:t>
      </w:r>
      <w:hyperlink r:id="rId12" w:history="1">
        <w:r w:rsidR="00C7696D" w:rsidRPr="00C7696D">
          <w:rPr>
            <w:rStyle w:val="Lienhypertexte"/>
            <w:rFonts w:ascii="Arial" w:hAnsi="Arial" w:cs="Arial"/>
            <w:lang w:val="fr-BE"/>
          </w:rPr>
          <w:t>http://www.publicprocurement.be</w:t>
        </w:r>
      </w:hyperlink>
      <w:r>
        <w:rPr>
          <w:rFonts w:ascii="Arial" w:hAnsi="Arial" w:cs="Arial"/>
          <w:lang w:val="fr-BE"/>
        </w:rPr>
        <w:t xml:space="preserve"> </w:t>
      </w:r>
      <w:r w:rsidRPr="00F95F05">
        <w:rPr>
          <w:rFonts w:ascii="Arial" w:hAnsi="Arial" w:cs="Arial"/>
          <w:lang w:val="fr-BE"/>
        </w:rPr>
        <w:t>ou via le helpdesk du service e-Procurement</w:t>
      </w:r>
      <w:r w:rsidR="00C7696D">
        <w:rPr>
          <w:rFonts w:ascii="Arial" w:hAnsi="Arial" w:cs="Arial"/>
          <w:lang w:val="fr-BE"/>
        </w:rPr>
        <w:t> :</w:t>
      </w:r>
      <w:r w:rsidRPr="00F95F05">
        <w:rPr>
          <w:rFonts w:ascii="Arial" w:hAnsi="Arial" w:cs="Arial"/>
          <w:lang w:val="fr-BE"/>
        </w:rPr>
        <w:t xml:space="preserve"> +32 (0)2 790 52 00 – </w:t>
      </w:r>
      <w:hyperlink r:id="rId13" w:history="1">
        <w:r w:rsidRPr="00B43C83">
          <w:rPr>
            <w:rStyle w:val="Lienhypertexte"/>
            <w:rFonts w:ascii="Arial" w:hAnsi="Arial" w:cs="Arial"/>
            <w:lang w:val="fr-BE"/>
          </w:rPr>
          <w:t>e.proc@publicprocurement.be</w:t>
        </w:r>
      </w:hyperlink>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4C993619"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7BF16CA0" w14:textId="32716B78" w:rsidR="008C176F" w:rsidRPr="00A14655" w:rsidRDefault="008C176F" w:rsidP="00A14655">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A14655">
        <w:rPr>
          <w:rFonts w:ascii="Arial" w:hAnsi="Arial" w:cs="Arial"/>
          <w:b/>
          <w:bCs/>
          <w:i/>
          <w:iCs/>
          <w:lang w:val="fr-BE"/>
        </w:rPr>
        <w:t xml:space="preserve">Note explicative – entrée en vigueur </w:t>
      </w:r>
    </w:p>
    <w:p w14:paraId="4F2DB78C" w14:textId="729A62EC" w:rsidR="006169D1" w:rsidRDefault="008C176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L</w:t>
      </w:r>
      <w:r w:rsidRPr="008C176F">
        <w:rPr>
          <w:rFonts w:ascii="Arial" w:hAnsi="Arial" w:cs="Arial"/>
          <w:lang w:val="fr-BE"/>
        </w:rPr>
        <w:t>a transmission et la réception électronique des offres</w:t>
      </w:r>
      <w:r w:rsidR="006169D1">
        <w:rPr>
          <w:rFonts w:ascii="Arial" w:hAnsi="Arial" w:cs="Arial"/>
          <w:lang w:val="fr-BE"/>
        </w:rPr>
        <w:t xml:space="preserve"> pour les </w:t>
      </w:r>
      <w:r w:rsidR="006169D1" w:rsidRPr="006169D1">
        <w:rPr>
          <w:rFonts w:ascii="Arial" w:hAnsi="Arial" w:cs="Arial"/>
          <w:lang w:val="fr-BE"/>
        </w:rPr>
        <w:t>marché</w:t>
      </w:r>
      <w:r w:rsidR="006169D1">
        <w:rPr>
          <w:rFonts w:ascii="Arial" w:hAnsi="Arial" w:cs="Arial"/>
          <w:lang w:val="fr-BE"/>
        </w:rPr>
        <w:t>s</w:t>
      </w:r>
      <w:r w:rsidR="006169D1" w:rsidRPr="006169D1">
        <w:rPr>
          <w:rFonts w:ascii="Arial" w:hAnsi="Arial" w:cs="Arial"/>
          <w:lang w:val="fr-BE"/>
        </w:rPr>
        <w:t xml:space="preserve"> public</w:t>
      </w:r>
      <w:r w:rsidR="006169D1">
        <w:rPr>
          <w:rFonts w:ascii="Arial" w:hAnsi="Arial" w:cs="Arial"/>
          <w:lang w:val="fr-BE"/>
        </w:rPr>
        <w:t>s</w:t>
      </w:r>
      <w:r w:rsidR="006169D1" w:rsidRPr="006169D1">
        <w:rPr>
          <w:rFonts w:ascii="Arial" w:hAnsi="Arial" w:cs="Arial"/>
          <w:lang w:val="fr-BE"/>
        </w:rPr>
        <w:t xml:space="preserve"> passé</w:t>
      </w:r>
      <w:r w:rsidR="006169D1">
        <w:rPr>
          <w:rFonts w:ascii="Arial" w:hAnsi="Arial" w:cs="Arial"/>
          <w:lang w:val="fr-BE"/>
        </w:rPr>
        <w:t>s</w:t>
      </w:r>
      <w:r w:rsidR="006169D1" w:rsidRPr="006169D1">
        <w:rPr>
          <w:rFonts w:ascii="Arial" w:hAnsi="Arial" w:cs="Arial"/>
          <w:lang w:val="fr-BE"/>
        </w:rPr>
        <w:t xml:space="preserve"> selon la procédure négociée sans </w:t>
      </w:r>
      <w:r w:rsidR="005D77A8">
        <w:rPr>
          <w:rFonts w:ascii="Arial" w:hAnsi="Arial" w:cs="Arial"/>
          <w:lang w:val="fr-BE"/>
        </w:rPr>
        <w:t>mise en concurrence</w:t>
      </w:r>
      <w:r w:rsidR="005D77A8" w:rsidRPr="006169D1">
        <w:rPr>
          <w:rFonts w:ascii="Arial" w:hAnsi="Arial" w:cs="Arial"/>
          <w:lang w:val="fr-BE"/>
        </w:rPr>
        <w:t xml:space="preserve"> </w:t>
      </w:r>
      <w:r w:rsidR="006169D1" w:rsidRPr="006169D1">
        <w:rPr>
          <w:rFonts w:ascii="Arial" w:hAnsi="Arial" w:cs="Arial"/>
          <w:lang w:val="fr-BE"/>
        </w:rPr>
        <w:t xml:space="preserve">préalable dont le montant estimé est inférieur au seuil fixé pour la publicité européenne entre en vigueur le </w:t>
      </w:r>
      <w:r w:rsidR="006169D1" w:rsidRPr="00A14655">
        <w:rPr>
          <w:rFonts w:ascii="Arial" w:hAnsi="Arial" w:cs="Arial"/>
          <w:u w:val="single"/>
          <w:lang w:val="fr-BE"/>
        </w:rPr>
        <w:t>1</w:t>
      </w:r>
      <w:r w:rsidR="006169D1" w:rsidRPr="00A14655">
        <w:rPr>
          <w:rFonts w:ascii="Arial" w:hAnsi="Arial" w:cs="Arial"/>
          <w:u w:val="single"/>
          <w:vertAlign w:val="superscript"/>
          <w:lang w:val="fr-BE"/>
        </w:rPr>
        <w:t>er</w:t>
      </w:r>
      <w:r w:rsidR="006169D1" w:rsidRPr="00A14655">
        <w:rPr>
          <w:rFonts w:ascii="Arial" w:hAnsi="Arial" w:cs="Arial"/>
          <w:u w:val="single"/>
          <w:lang w:val="fr-BE"/>
        </w:rPr>
        <w:t xml:space="preserve"> septembre 2023</w:t>
      </w:r>
      <w:r w:rsidR="006169D1" w:rsidRPr="006169D1">
        <w:rPr>
          <w:rFonts w:ascii="Arial" w:hAnsi="Arial" w:cs="Arial"/>
          <w:lang w:val="fr-BE"/>
        </w:rPr>
        <w:t xml:space="preserve"> pour les marchés publiés ou qui auraient dû être publiés à partir de cette date, ainsi que pour les marchés pour lesquels, à défaut d'une obligation de publication préalable, l'invitation à introduire une offre est lancée à partir de cette date</w:t>
      </w:r>
      <w:r w:rsidR="006169D1">
        <w:rPr>
          <w:rFonts w:ascii="Arial" w:hAnsi="Arial" w:cs="Arial"/>
          <w:lang w:val="fr-BE"/>
        </w:rPr>
        <w:t xml:space="preserve"> (loi</w:t>
      </w:r>
      <w:r w:rsidR="00CC37AA">
        <w:rPr>
          <w:rFonts w:ascii="Arial" w:hAnsi="Arial" w:cs="Arial"/>
          <w:lang w:val="fr-BE"/>
        </w:rPr>
        <w:t xml:space="preserve"> du</w:t>
      </w:r>
      <w:r w:rsidR="006169D1">
        <w:rPr>
          <w:rFonts w:ascii="Arial" w:hAnsi="Arial" w:cs="Arial"/>
          <w:lang w:val="fr-BE"/>
        </w:rPr>
        <w:t xml:space="preserve"> </w:t>
      </w:r>
      <w:r w:rsidR="006169D1" w:rsidRPr="006169D1">
        <w:rPr>
          <w:rFonts w:ascii="Arial" w:hAnsi="Arial" w:cs="Arial"/>
          <w:lang w:val="fr-BE"/>
        </w:rPr>
        <w:t xml:space="preserve">8 </w:t>
      </w:r>
      <w:r w:rsidR="006169D1">
        <w:rPr>
          <w:rFonts w:ascii="Arial" w:hAnsi="Arial" w:cs="Arial"/>
          <w:lang w:val="fr-BE"/>
        </w:rPr>
        <w:t>février</w:t>
      </w:r>
      <w:r w:rsidR="006169D1" w:rsidRPr="006169D1">
        <w:rPr>
          <w:rFonts w:ascii="Arial" w:hAnsi="Arial" w:cs="Arial"/>
          <w:lang w:val="fr-BE"/>
        </w:rPr>
        <w:t xml:space="preserve"> 2023</w:t>
      </w:r>
      <w:r w:rsidR="006169D1">
        <w:rPr>
          <w:rFonts w:ascii="Arial" w:hAnsi="Arial" w:cs="Arial"/>
          <w:lang w:val="fr-BE"/>
        </w:rPr>
        <w:t xml:space="preserve"> </w:t>
      </w:r>
      <w:r w:rsidR="006169D1" w:rsidRPr="006169D1">
        <w:rPr>
          <w:rFonts w:ascii="Arial" w:hAnsi="Arial" w:cs="Arial"/>
          <w:lang w:val="fr-BE"/>
        </w:rPr>
        <w:lastRenderedPageBreak/>
        <w:t>modifiant la loi du 17 juin 2016 relative aux marchés publics et la loi du 17 juin 2016 relative aux contrats de concession, en ce qui concerne la gouvernance</w:t>
      </w:r>
      <w:r w:rsidR="00AE192F">
        <w:rPr>
          <w:rFonts w:ascii="Arial" w:hAnsi="Arial" w:cs="Arial"/>
          <w:lang w:val="fr-BE"/>
        </w:rPr>
        <w:t>,</w:t>
      </w:r>
      <w:r w:rsidR="00AE192F" w:rsidRPr="00A14655">
        <w:rPr>
          <w:lang w:val="fr-BE"/>
        </w:rPr>
        <w:t xml:space="preserve"> </w:t>
      </w:r>
      <w:r w:rsidR="00AE192F">
        <w:rPr>
          <w:rFonts w:ascii="Arial" w:hAnsi="Arial" w:cs="Arial"/>
          <w:lang w:val="fr-BE"/>
        </w:rPr>
        <w:t>art.</w:t>
      </w:r>
      <w:r w:rsidR="00AE192F" w:rsidRPr="00AE192F">
        <w:rPr>
          <w:rFonts w:ascii="Arial" w:hAnsi="Arial" w:cs="Arial"/>
          <w:lang w:val="fr-BE"/>
        </w:rPr>
        <w:t xml:space="preserve"> 2 et </w:t>
      </w:r>
      <w:r w:rsidR="00AE192F">
        <w:rPr>
          <w:rFonts w:ascii="Arial" w:hAnsi="Arial" w:cs="Arial"/>
          <w:lang w:val="fr-BE"/>
        </w:rPr>
        <w:t xml:space="preserve">art. </w:t>
      </w:r>
      <w:r w:rsidR="00AE192F" w:rsidRPr="00AE192F">
        <w:rPr>
          <w:rFonts w:ascii="Arial" w:hAnsi="Arial" w:cs="Arial"/>
          <w:lang w:val="fr-BE"/>
        </w:rPr>
        <w:t>13, al. 2</w:t>
      </w:r>
      <w:r w:rsidR="006169D1">
        <w:rPr>
          <w:rFonts w:ascii="Arial" w:hAnsi="Arial" w:cs="Arial"/>
          <w:lang w:val="fr-BE"/>
        </w:rPr>
        <w:t xml:space="preserve">). </w:t>
      </w:r>
    </w:p>
    <w:p w14:paraId="6971B637" w14:textId="337C9DB2"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EBA7AF9" w14:textId="4E7C5F9C"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Avant le 1</w:t>
      </w:r>
      <w:r w:rsidRPr="00A14655">
        <w:rPr>
          <w:rFonts w:ascii="Arial" w:hAnsi="Arial" w:cs="Arial"/>
          <w:vertAlign w:val="superscript"/>
          <w:lang w:val="fr-BE"/>
        </w:rPr>
        <w:t>er</w:t>
      </w:r>
      <w:r>
        <w:rPr>
          <w:rFonts w:ascii="Arial" w:hAnsi="Arial" w:cs="Arial"/>
          <w:lang w:val="fr-BE"/>
        </w:rPr>
        <w:t xml:space="preserve"> septembre 2023, il suffit de prescrire dans le cahier spécial des charges que : « </w:t>
      </w:r>
      <w:r w:rsidRPr="00A14655">
        <w:rPr>
          <w:rFonts w:ascii="Arial" w:hAnsi="Arial" w:cs="Arial"/>
          <w:i/>
          <w:iCs/>
          <w:lang w:val="fr-BE"/>
        </w:rPr>
        <w:t>L’offre et les documents annexes doivent parvenir avant le ………………… à ……. heures à l’adresse mail suivante ……….. Les offres tardives ne sont pas acceptées.</w:t>
      </w:r>
      <w:r>
        <w:rPr>
          <w:rFonts w:ascii="Arial" w:hAnsi="Arial" w:cs="Arial"/>
          <w:lang w:val="fr-BE"/>
        </w:rPr>
        <w:t> »</w:t>
      </w:r>
      <w:r w:rsidR="00022F3F">
        <w:rPr>
          <w:rFonts w:ascii="Arial" w:hAnsi="Arial" w:cs="Arial"/>
          <w:lang w:val="fr-BE"/>
        </w:rPr>
        <w:t>.</w:t>
      </w:r>
    </w:p>
    <w:p w14:paraId="65AB4CFA" w14:textId="1C1E4E57" w:rsidR="0014042D" w:rsidRDefault="0014042D" w:rsidP="00F95F05">
      <w:pPr>
        <w:jc w:val="both"/>
        <w:rPr>
          <w:rFonts w:ascii="Arial" w:hAnsi="Arial" w:cs="Arial"/>
          <w:lang w:val="fr-BE"/>
        </w:rPr>
      </w:pPr>
    </w:p>
    <w:p w14:paraId="51B00E36" w14:textId="5FCE80D1" w:rsidR="0014042D" w:rsidRPr="00A14655"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A14655">
        <w:rPr>
          <w:rFonts w:ascii="Arial" w:hAnsi="Arial" w:cs="Arial"/>
          <w:b/>
          <w:bCs/>
          <w:i/>
          <w:iCs/>
          <w:lang w:val="fr-BE"/>
        </w:rPr>
        <w:t xml:space="preserve">Note explicative – signature électronique qualifiée </w:t>
      </w:r>
    </w:p>
    <w:p w14:paraId="1030BC67" w14:textId="27D1FD09"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Conformément à l’article 2, 9° de l’AR du 18 </w:t>
      </w:r>
      <w:r w:rsidR="005D77A8">
        <w:rPr>
          <w:rFonts w:ascii="Arial" w:hAnsi="Arial" w:cs="Arial"/>
          <w:lang w:val="fr-BE"/>
        </w:rPr>
        <w:t xml:space="preserve">juin </w:t>
      </w:r>
      <w:r>
        <w:rPr>
          <w:rFonts w:ascii="Arial" w:hAnsi="Arial" w:cs="Arial"/>
          <w:lang w:val="fr-BE"/>
        </w:rPr>
        <w:t>2017, « </w:t>
      </w:r>
      <w:r w:rsidRPr="00A14655">
        <w:rPr>
          <w:rFonts w:ascii="Arial" w:hAnsi="Arial" w:cs="Arial"/>
          <w:i/>
          <w:iCs/>
          <w:lang w:val="fr-BE"/>
        </w:rPr>
        <w:t>la signature électronique qualifiée </w:t>
      </w:r>
      <w:r>
        <w:rPr>
          <w:rFonts w:ascii="Arial" w:hAnsi="Arial" w:cs="Arial"/>
          <w:lang w:val="fr-BE"/>
        </w:rPr>
        <w:t>» se définit comme « </w:t>
      </w:r>
      <w:r w:rsidRPr="00A14655">
        <w:rPr>
          <w:rFonts w:ascii="Arial" w:hAnsi="Arial" w:cs="Arial"/>
          <w:i/>
          <w:iCs/>
          <w:lang w:val="fr-BE"/>
        </w:rPr>
        <w:t>la signature électronique avancée visée à l'article 3, 12°, du Règlement 910/2014 du Parlement européen et du Conseil du 23 juillet 2014 sur l'identification électronique et les services de confiance pour les transactions électroniques au sein du marché intérieur et abrogeant la Directive 1999/93/CE, qui est créée à l'aide d'un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A14655">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02BF6B62" w14:textId="77777777" w:rsidR="00C0021F" w:rsidRPr="00A63B84" w:rsidRDefault="00381996" w:rsidP="00BF2D7E">
      <w:pPr>
        <w:pStyle w:val="Titre2"/>
        <w:rPr>
          <w:lang w:val="fr-BE"/>
        </w:rPr>
      </w:pPr>
      <w:bookmarkStart w:id="43" w:name="_Toc129966549"/>
      <w:r>
        <w:rPr>
          <w:lang w:val="fr-BE"/>
        </w:rPr>
        <w:t>9</w:t>
      </w:r>
      <w:r w:rsidR="00C0021F" w:rsidRPr="00A63B84">
        <w:rPr>
          <w:lang w:val="fr-BE"/>
        </w:rPr>
        <w:t xml:space="preserve">.4 </w:t>
      </w:r>
      <w:r w:rsidR="00267FA4" w:rsidRPr="00A63B84">
        <w:rPr>
          <w:lang w:val="fr-BE"/>
        </w:rPr>
        <w:tab/>
      </w:r>
      <w:r w:rsidR="00C0021F" w:rsidRPr="00A63B84">
        <w:rPr>
          <w:lang w:val="fr-BE"/>
        </w:rPr>
        <w:t>Négociation de l’offre</w:t>
      </w:r>
      <w:bookmarkEnd w:id="43"/>
    </w:p>
    <w:p w14:paraId="0487314C" w14:textId="77777777" w:rsidR="00C0021F" w:rsidRPr="00A63B84" w:rsidRDefault="00C0021F" w:rsidP="00843C03">
      <w:pPr>
        <w:jc w:val="both"/>
        <w:rPr>
          <w:rFonts w:ascii="Arial" w:hAnsi="Arial" w:cs="Arial"/>
          <w:lang w:val="fr-BE"/>
        </w:rPr>
      </w:pPr>
    </w:p>
    <w:p w14:paraId="517AE7E8" w14:textId="77777777" w:rsidR="003D5BC8" w:rsidRDefault="00C0021F" w:rsidP="00843C03">
      <w:pPr>
        <w:jc w:val="both"/>
        <w:rPr>
          <w:rFonts w:ascii="Arial" w:hAnsi="Arial" w:cs="Arial"/>
          <w:lang w:val="fr-BE"/>
        </w:rPr>
      </w:pPr>
      <w:r w:rsidRPr="00A63B84">
        <w:rPr>
          <w:rFonts w:ascii="Arial" w:hAnsi="Arial" w:cs="Arial"/>
          <w:lang w:val="fr-BE"/>
        </w:rPr>
        <w:t>Le pouvoir adjudicateur est libre de négocier les offres ou non.</w:t>
      </w:r>
      <w:r w:rsidR="00FB7AB2" w:rsidRPr="00A63B84" w:rsidDel="00FB7AB2">
        <w:rPr>
          <w:rFonts w:ascii="Arial" w:hAnsi="Arial" w:cs="Arial"/>
          <w:lang w:val="fr-BE"/>
        </w:rPr>
        <w:t xml:space="preserve"> </w:t>
      </w:r>
    </w:p>
    <w:p w14:paraId="731FA20F" w14:textId="77777777" w:rsidR="00C9598F" w:rsidRPr="008C2BDF" w:rsidRDefault="00C9598F" w:rsidP="00843C03">
      <w:pPr>
        <w:jc w:val="both"/>
        <w:rPr>
          <w:rFonts w:ascii="Arial" w:hAnsi="Arial" w:cs="Arial"/>
          <w:lang w:val="fr-BE"/>
        </w:rPr>
      </w:pPr>
    </w:p>
    <w:p w14:paraId="1F9914DC" w14:textId="77777777" w:rsidR="005A45FF" w:rsidRPr="008C2BDF" w:rsidRDefault="00381996" w:rsidP="00BF2D7E">
      <w:pPr>
        <w:pStyle w:val="Titre2"/>
        <w:rPr>
          <w:lang w:val="fr-BE"/>
        </w:rPr>
      </w:pPr>
      <w:bookmarkStart w:id="44" w:name="_Toc129966550"/>
      <w:r>
        <w:rPr>
          <w:lang w:val="fr-BE"/>
        </w:rPr>
        <w:t>9</w:t>
      </w:r>
      <w:r w:rsidR="00267FA4">
        <w:rPr>
          <w:lang w:val="fr-BE"/>
        </w:rPr>
        <w:t>.5</w:t>
      </w:r>
      <w:r w:rsidR="005A45FF" w:rsidRPr="008C2BDF">
        <w:rPr>
          <w:lang w:val="fr-BE"/>
        </w:rPr>
        <w:t>.</w:t>
      </w:r>
      <w:r w:rsidR="00D23881">
        <w:rPr>
          <w:lang w:val="fr-BE"/>
        </w:rPr>
        <w:tab/>
      </w:r>
      <w:r w:rsidR="005A45FF" w:rsidRPr="008C2BDF">
        <w:rPr>
          <w:lang w:val="fr-BE"/>
        </w:rPr>
        <w:t>D</w:t>
      </w:r>
      <w:r w:rsidR="00D3794E" w:rsidRPr="008C2BDF">
        <w:rPr>
          <w:lang w:val="fr-BE"/>
        </w:rPr>
        <w:t>élai d’engagement</w:t>
      </w:r>
      <w:r w:rsidR="005A45FF" w:rsidRPr="008C2BDF">
        <w:rPr>
          <w:lang w:val="fr-BE"/>
        </w:rPr>
        <w:t xml:space="preserve"> de l’offre</w:t>
      </w:r>
      <w:bookmarkEnd w:id="44"/>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5" w:name="_Toc129966551"/>
      <w:r w:rsidRPr="00A63B84">
        <w:rPr>
          <w:lang w:val="fr-BE"/>
        </w:rPr>
        <w:t xml:space="preserve">Chapitre </w:t>
      </w:r>
      <w:r w:rsidR="00381996">
        <w:rPr>
          <w:lang w:val="fr-BE"/>
        </w:rPr>
        <w:t>10</w:t>
      </w:r>
      <w:r w:rsidRPr="00A63B84">
        <w:rPr>
          <w:lang w:val="fr-BE"/>
        </w:rPr>
        <w:t>. Exécution du marché public</w:t>
      </w:r>
      <w:bookmarkEnd w:id="45"/>
    </w:p>
    <w:p w14:paraId="1509EAE0" w14:textId="77777777" w:rsidR="00623B83" w:rsidRPr="00B15C82" w:rsidRDefault="00381996" w:rsidP="00BF2D7E">
      <w:pPr>
        <w:pStyle w:val="Titre2"/>
        <w:rPr>
          <w:lang w:val="fr-BE"/>
        </w:rPr>
      </w:pPr>
      <w:bookmarkStart w:id="46" w:name="_Toc129966552"/>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6"/>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77777777"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Critères d’attribution, 1. méthodologie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Pr="00B14A2A">
        <w:rPr>
          <w:rFonts w:ascii="Arial" w:hAnsi="Arial" w:cs="Arial"/>
          <w:lang w:val="fr-BE"/>
        </w:rPr>
        <w:t xml:space="preserve"> </w:t>
      </w:r>
      <w:r w:rsidR="00623B83" w:rsidRPr="00B14A2A">
        <w:rPr>
          <w:rFonts w:ascii="Arial" w:hAnsi="Arial" w:cs="Arial"/>
          <w:lang w:val="fr-BE"/>
        </w:rPr>
        <w:t>:</w:t>
      </w:r>
    </w:p>
    <w:p w14:paraId="1DD410E0" w14:textId="53B8255D" w:rsidR="00623B83" w:rsidRDefault="00623B83" w:rsidP="00623B83">
      <w:pPr>
        <w:pStyle w:val="Paragraphedeliste"/>
        <w:ind w:left="426"/>
        <w:contextualSpacing/>
        <w:rPr>
          <w:rFonts w:ascii="Arial" w:hAnsi="Arial" w:cs="Arial"/>
          <w:b/>
          <w:lang w:val="fr-BE"/>
        </w:rPr>
      </w:pPr>
    </w:p>
    <w:p w14:paraId="5A7E30F5" w14:textId="7E38C539" w:rsidR="007D1252" w:rsidRDefault="007D1252" w:rsidP="00623B83">
      <w:pPr>
        <w:pStyle w:val="Paragraphedeliste"/>
        <w:ind w:left="426"/>
        <w:contextualSpacing/>
        <w:rPr>
          <w:rFonts w:ascii="Arial" w:hAnsi="Arial" w:cs="Arial"/>
          <w:b/>
          <w:lang w:val="fr-BE"/>
        </w:rPr>
      </w:pPr>
    </w:p>
    <w:p w14:paraId="62F30A26" w14:textId="77777777" w:rsidR="007D1252" w:rsidRPr="00B14A2A" w:rsidRDefault="007D1252"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7" w:name="_Toc129966553"/>
      <w:r w:rsidRPr="00B14A2A">
        <w:rPr>
          <w:lang w:val="fr-BE"/>
        </w:rPr>
        <w:lastRenderedPageBreak/>
        <w:t>Lettre de mission</w:t>
      </w:r>
      <w:bookmarkEnd w:id="47"/>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77777777"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d'entreprises et son client établissent une lettre de mission préalablement à l'exécution de toute mission.</w:t>
      </w:r>
    </w:p>
    <w:p w14:paraId="0770C3C4" w14:textId="77777777"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8" w:name="_Toc129966554"/>
      <w:r w:rsidRPr="00A63B84">
        <w:rPr>
          <w:lang w:val="fr-BE"/>
        </w:rPr>
        <w:t xml:space="preserve">Réunion dite « de </w:t>
      </w:r>
      <w:proofErr w:type="spellStart"/>
      <w:r w:rsidRPr="00A63B84">
        <w:rPr>
          <w:i/>
          <w:lang w:val="fr-BE"/>
        </w:rPr>
        <w:t>closing</w:t>
      </w:r>
      <w:proofErr w:type="spellEnd"/>
      <w:r w:rsidRPr="00A63B84">
        <w:rPr>
          <w:i/>
          <w:lang w:val="fr-BE"/>
        </w:rPr>
        <w:t> »</w:t>
      </w:r>
      <w:bookmarkEnd w:id="48"/>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77777777"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 :</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 ;</w:t>
      </w:r>
    </w:p>
    <w:p w14:paraId="378862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 ;</w:t>
      </w:r>
    </w:p>
    <w:p w14:paraId="063E9152"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 ;</w:t>
      </w:r>
    </w:p>
    <w:p w14:paraId="29599D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façon dont les risques, en ce compris les risques de fraude et d’erreur, ont été appréhendés ;</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9" w:name="_Toc129966555"/>
      <w:r w:rsidRPr="00A63B84">
        <w:rPr>
          <w:lang w:val="fr-BE"/>
        </w:rPr>
        <w:t xml:space="preserve">Lettre de recommandations </w:t>
      </w:r>
      <w:r w:rsidR="00C451FE" w:rsidRPr="00B14A2A">
        <w:rPr>
          <w:lang w:val="fr-BE"/>
        </w:rPr>
        <w:t>(ISA 260 et 265)</w:t>
      </w:r>
      <w:bookmarkEnd w:id="49"/>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 :</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 ;</w:t>
      </w:r>
    </w:p>
    <w:p w14:paraId="56CC856E"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 ;</w:t>
      </w:r>
    </w:p>
    <w:p w14:paraId="7F27AB11" w14:textId="77777777"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50" w:name="_Toc129966556"/>
      <w:r w:rsidRPr="00B15C82">
        <w:rPr>
          <w:lang w:val="fr-BE"/>
        </w:rPr>
        <w:t>Rapport du commissaire</w:t>
      </w:r>
      <w:bookmarkEnd w:id="50"/>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DD0B99E" w:rsidR="00623B83" w:rsidRDefault="00623B83" w:rsidP="00623B83">
      <w:pPr>
        <w:pStyle w:val="Paragraphedeliste"/>
        <w:ind w:left="426"/>
        <w:contextualSpacing/>
        <w:jc w:val="both"/>
        <w:rPr>
          <w:rFonts w:ascii="Arial" w:hAnsi="Arial" w:cs="Arial"/>
          <w:lang w:val="fr-BE"/>
        </w:rPr>
      </w:pPr>
    </w:p>
    <w:p w14:paraId="4B6DD94F" w14:textId="77777777" w:rsidR="007D1252" w:rsidRPr="00B15C82" w:rsidRDefault="007D1252"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51" w:name="_Toc129966557"/>
      <w:r>
        <w:rPr>
          <w:lang w:val="fr-BE"/>
        </w:rPr>
        <w:lastRenderedPageBreak/>
        <w:t>10</w:t>
      </w:r>
      <w:r w:rsidR="00623B83">
        <w:rPr>
          <w:lang w:val="fr-BE"/>
        </w:rPr>
        <w:t>.2</w:t>
      </w:r>
      <w:r>
        <w:rPr>
          <w:lang w:val="fr-BE"/>
        </w:rPr>
        <w:tab/>
      </w:r>
      <w:r w:rsidR="00CF6605" w:rsidRPr="008C2BDF">
        <w:rPr>
          <w:lang w:val="fr-BE"/>
        </w:rPr>
        <w:t>Éléments inclus dans le prix</w:t>
      </w:r>
      <w:bookmarkEnd w:id="51"/>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77777777"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843C03" w:rsidRPr="008C2BDF">
        <w:rPr>
          <w:rStyle w:val="DeltaViewInsertion"/>
          <w:rFonts w:ascii="Arial" w:hAnsi="Arial" w:cs="Arial"/>
          <w:color w:val="auto"/>
          <w:u w:val="none"/>
          <w:lang w:val="fr-BE"/>
        </w:rPr>
        <w:t> :</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 ;</w:t>
      </w:r>
    </w:p>
    <w:p w14:paraId="6CF02733"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843C03" w:rsidRPr="008C2BDF">
        <w:rPr>
          <w:rStyle w:val="DeltaViewInsertion"/>
          <w:rFonts w:ascii="Arial" w:hAnsi="Arial" w:cs="Arial"/>
          <w:color w:val="auto"/>
          <w:u w:val="none"/>
          <w:lang w:val="fr-BE"/>
        </w:rPr>
        <w:t> ;</w:t>
      </w:r>
    </w:p>
    <w:p w14:paraId="541CB01C"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 ;</w:t>
      </w:r>
    </w:p>
    <w:p w14:paraId="6B9D014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 ;</w:t>
      </w:r>
    </w:p>
    <w:p w14:paraId="014607B7" w14:textId="3341048F"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6864A6">
        <w:rPr>
          <w:rStyle w:val="DeltaViewInsertion"/>
          <w:rFonts w:ascii="Arial" w:hAnsi="Arial" w:cs="Arial"/>
          <w:color w:val="auto"/>
          <w:u w:val="none"/>
          <w:lang w:val="fr-BE"/>
        </w:rPr>
        <w:t> ;</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5B8E0CEA"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 :</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77777777"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La taxe sur la valeur ajoutée ; </w:t>
      </w:r>
    </w:p>
    <w:p w14:paraId="1E474E7F" w14:textId="77777777"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Les frais de déplacement des réunions en présentiel ; </w:t>
      </w:r>
    </w:p>
    <w:p w14:paraId="309B2EFC" w14:textId="6AF559B7"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d'indemnités pour frais de séjour octroyées aux membres du personnel et aux représentants du Service public fédéral Affaires étrangères, Commerce extérieur et Coopération au Développement qui sont chargés d'une mission de service à l'étranger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183CF2" w:rsidRPr="003062E1">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54BC48A6"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Pr>
          <w:rStyle w:val="DeltaViewInsertion"/>
          <w:rFonts w:ascii="Arial" w:hAnsi="Arial" w:cs="Arial"/>
          <w:color w:val="auto"/>
          <w:u w:val="none"/>
          <w:lang w:val="fr-BE"/>
        </w:rPr>
        <w:t> :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52" w:name="_Toc129966558"/>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52"/>
    </w:p>
    <w:p w14:paraId="136DA386" w14:textId="77777777" w:rsidR="00EC22BC" w:rsidRDefault="00381996" w:rsidP="00BF2D7E">
      <w:pPr>
        <w:pStyle w:val="Titre3"/>
        <w:rPr>
          <w:lang w:val="fr-FR" w:eastAsia="fr-FR"/>
        </w:rPr>
      </w:pPr>
      <w:bookmarkStart w:id="53" w:name="_Toc129966559"/>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3"/>
    </w:p>
    <w:p w14:paraId="702702AD" w14:textId="77777777" w:rsidR="00EC22BC" w:rsidRDefault="00EC22BC" w:rsidP="00BF2D7E">
      <w:pPr>
        <w:tabs>
          <w:tab w:val="left" w:pos="0"/>
        </w:tabs>
        <w:ind w:left="720"/>
        <w:jc w:val="both"/>
        <w:rPr>
          <w:rFonts w:ascii="Arial" w:hAnsi="Arial" w:cs="Arial"/>
          <w:lang w:val="fr-FR" w:eastAsia="fr-FR"/>
        </w:rPr>
      </w:pPr>
    </w:p>
    <w:p w14:paraId="239E8D20" w14:textId="77777777"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Pr>
          <w:rFonts w:ascii="Arial" w:hAnsi="Arial" w:cs="Arial"/>
          <w:lang w:val="fr-FR" w:eastAsia="fr-FR"/>
        </w:rPr>
        <w:t xml:space="preserve"> </w:t>
      </w:r>
      <w:r w:rsidR="00EC22BC" w:rsidRPr="00EC22BC">
        <w:rPr>
          <w:rFonts w:ascii="Arial" w:hAnsi="Arial" w:cs="Arial"/>
          <w:lang w:val="fr-FR" w:eastAsia="fr-FR"/>
        </w:rPr>
        <w:t>:</w:t>
      </w:r>
    </w:p>
    <w:p w14:paraId="1498DC3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Pr="00EC22BC">
        <w:rPr>
          <w:rFonts w:ascii="Arial" w:hAnsi="Arial" w:cs="Arial"/>
          <w:lang w:val="fr-FR" w:eastAsia="fr-FR"/>
        </w:rPr>
        <w:t xml:space="preserve">; </w:t>
      </w:r>
    </w:p>
    <w:p w14:paraId="474510C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Pr="00EC22BC">
        <w:rPr>
          <w:rFonts w:ascii="Arial" w:hAnsi="Arial" w:cs="Arial"/>
          <w:lang w:val="fr-FR" w:eastAsia="fr-FR"/>
        </w:rPr>
        <w:t xml:space="preserve">; </w:t>
      </w:r>
    </w:p>
    <w:p w14:paraId="3FA1AA96"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Pr="00EC22BC">
        <w:rPr>
          <w:rFonts w:ascii="Arial" w:hAnsi="Arial" w:cs="Arial"/>
          <w:lang w:val="fr-FR" w:eastAsia="fr-FR"/>
        </w:rPr>
        <w:t xml:space="preserve">; </w:t>
      </w:r>
    </w:p>
    <w:p w14:paraId="381A25D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4" w:name="_Toc129966560"/>
      <w:r>
        <w:rPr>
          <w:lang w:val="fr-BE" w:eastAsia="fr-FR"/>
        </w:rPr>
        <w:lastRenderedPageBreak/>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4"/>
    </w:p>
    <w:p w14:paraId="35CAE27A" w14:textId="77777777" w:rsidR="00267FA4" w:rsidRPr="00B15C82" w:rsidRDefault="00267FA4" w:rsidP="00BF2D7E">
      <w:pPr>
        <w:pStyle w:val="Titre4"/>
        <w:rPr>
          <w:lang w:val="fr-BE" w:eastAsia="fr-FR"/>
        </w:rPr>
      </w:pPr>
      <w:r w:rsidRPr="00B15C82">
        <w:rPr>
          <w:lang w:val="fr-BE" w:eastAsia="fr-FR"/>
        </w:rPr>
        <w:t>Remplacement de l'adjudicataire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77777777"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lorsqu'un nouvel adjudicataire remplace celui auquel l'adjudicateur a initialement attribué le marché :</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77777777"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d'une succession universelle ou partielle de l'adjudicataire initial, à la suite d'opérations de restructuration de société, notamment de rachat, de fusion, d'acquisition ou d'insolvabilité, assurée par un autre opérateur économique qui remplit les critères de sélection établis initialement, à condition que cela n'entraîne pas d'autres modifications substantielles du marché et ne vise pas à contourner les dispositions en matière de marchés publics ;</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2DDC8AE1"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À défaut, le remplacement peut être refusé par une décision motivée de 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0C8AD4A" w14:textId="12E7DF80" w:rsidR="00F84E62" w:rsidRDefault="00F84E62" w:rsidP="00044BC3">
      <w:pPr>
        <w:jc w:val="both"/>
        <w:rPr>
          <w:rFonts w:ascii="Arial" w:hAnsi="Arial" w:cs="Arial"/>
          <w:lang w:val="fr-BE"/>
        </w:rPr>
      </w:pPr>
    </w:p>
    <w:p w14:paraId="6475E845" w14:textId="549B1AD6" w:rsidR="00F84E62" w:rsidRPr="00044BC3" w:rsidRDefault="00F84E62" w:rsidP="00044BC3">
      <w:pPr>
        <w:jc w:val="both"/>
        <w:rPr>
          <w:rFonts w:ascii="Arial" w:hAnsi="Arial" w:cs="Arial"/>
          <w:lang w:val="fr-BE"/>
        </w:rPr>
      </w:pPr>
      <w:bookmarkStart w:id="55" w:name="_Hlk129964029"/>
      <w:r>
        <w:rPr>
          <w:rFonts w:ascii="Arial" w:hAnsi="Arial" w:cs="Arial"/>
          <w:lang w:val="fr-BE"/>
        </w:rPr>
        <w:t xml:space="preserve">En cas d’interruption du mandat de commissaire, il faut tenir compte de l’avis 2019/10 du Conseil de l’Institut des Réviseurs d’Entreprises. </w:t>
      </w:r>
    </w:p>
    <w:bookmarkEnd w:id="55"/>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77777777"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 :</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77777777"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 ;</w:t>
      </w:r>
    </w:p>
    <w:p w14:paraId="39BDAE9E" w14:textId="77777777"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p>
    <w:p w14:paraId="3CE0C39B"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 ;</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lastRenderedPageBreak/>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hyperlink r:id="rId14" w:history="1">
        <w:r w:rsidRPr="008C2BDF">
          <w:rPr>
            <w:rStyle w:val="Lienhypertexte"/>
            <w:rFonts w:ascii="Arial" w:hAnsi="Arial" w:cs="Arial"/>
            <w:color w:val="auto"/>
            <w:lang w:val="fr-BE"/>
          </w:rPr>
          <w:t>www.statbel.fgov.be/indicators</w:t>
        </w:r>
      </w:hyperlink>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L’adjudicataire peut se prévaloir des modifications des impositions en Belgique ayant une incidence sur le montant du marché aux conditions suivantes :</w:t>
      </w:r>
    </w:p>
    <w:p w14:paraId="0963D65F"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des offres ; et</w:t>
      </w:r>
    </w:p>
    <w:p w14:paraId="5623A8F6" w14:textId="77777777"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soit directement, soit indirectement par l'intermédiaire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77777777"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6A0A3597" w14:textId="77777777" w:rsidR="001B5583" w:rsidRDefault="001B5583" w:rsidP="00047A1A">
      <w:pPr>
        <w:tabs>
          <w:tab w:val="left" w:pos="0"/>
        </w:tabs>
        <w:jc w:val="both"/>
        <w:rPr>
          <w:rFonts w:ascii="Arial" w:hAnsi="Arial" w:cs="Arial"/>
          <w:lang w:val="fr-FR" w:eastAsia="fr-FR"/>
        </w:rPr>
      </w:pPr>
    </w:p>
    <w:p w14:paraId="24B6E49B" w14:textId="77777777" w:rsidR="001B5583" w:rsidRPr="00B15C82" w:rsidRDefault="001B5583" w:rsidP="001B5583">
      <w:pPr>
        <w:pStyle w:val="Titre5"/>
        <w:rPr>
          <w:lang w:val="fr-FR" w:eastAsia="fr-FR"/>
        </w:rPr>
      </w:pPr>
      <w:r>
        <w:rPr>
          <w:lang w:val="fr-FR" w:eastAsia="fr-FR"/>
        </w:rPr>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60D16094" w:rsidR="00047A1A" w:rsidRDefault="00047A1A" w:rsidP="00047A1A">
      <w:pPr>
        <w:tabs>
          <w:tab w:val="left" w:pos="284"/>
        </w:tabs>
        <w:ind w:left="284" w:hanging="284"/>
        <w:jc w:val="both"/>
        <w:rPr>
          <w:rFonts w:ascii="Arial" w:hAnsi="Arial" w:cs="Arial"/>
          <w:i/>
          <w:highlight w:val="green"/>
          <w:lang w:val="fr-BE" w:eastAsia="fr-FR"/>
        </w:rPr>
      </w:pPr>
    </w:p>
    <w:p w14:paraId="5B730739" w14:textId="4EF76E39" w:rsidR="007D1252" w:rsidRDefault="007D1252" w:rsidP="00047A1A">
      <w:pPr>
        <w:tabs>
          <w:tab w:val="left" w:pos="284"/>
        </w:tabs>
        <w:ind w:left="284" w:hanging="284"/>
        <w:jc w:val="both"/>
        <w:rPr>
          <w:rFonts w:ascii="Arial" w:hAnsi="Arial" w:cs="Arial"/>
          <w:i/>
          <w:highlight w:val="green"/>
          <w:lang w:val="fr-BE" w:eastAsia="fr-FR"/>
        </w:rPr>
      </w:pPr>
    </w:p>
    <w:p w14:paraId="054C56E1" w14:textId="77777777" w:rsidR="007D1252" w:rsidRDefault="007D1252"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6" w:name="_Toc129966561"/>
      <w:r>
        <w:rPr>
          <w:lang w:val="fr-BE"/>
        </w:rPr>
        <w:lastRenderedPageBreak/>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6"/>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000000" w:rsidP="00F15AC0">
      <w:pPr>
        <w:suppressAutoHyphens/>
        <w:jc w:val="both"/>
        <w:rPr>
          <w:rStyle w:val="Marquedecommentaire"/>
          <w:rFonts w:ascii="Arial" w:hAnsi="Arial" w:cs="Arial"/>
          <w:sz w:val="24"/>
          <w:szCs w:val="24"/>
          <w:lang w:val="fr-BE"/>
        </w:rPr>
      </w:pPr>
      <w:hyperlink r:id="rId15" w:history="1">
        <w:r w:rsidR="009D7EEA" w:rsidRPr="00A10C77">
          <w:rPr>
            <w:rStyle w:val="Lienhypertexte"/>
            <w:rFonts w:ascii="Arial" w:hAnsi="Arial" w:cs="Arial"/>
            <w:lang w:val="fr-BE"/>
          </w:rPr>
          <w:t>https://digital.belgium.be/e-invoicing/MercuriusLogin.html?language=FR&amp;nextAction=&amp;nextActionParameters</w:t>
        </w:r>
      </w:hyperlink>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7" w:name="_Toc129966562"/>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7"/>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87FBAD2" w:rsidR="00A404D5" w:rsidRDefault="00A404D5" w:rsidP="00F15AC0">
      <w:pPr>
        <w:suppressAutoHyphens/>
        <w:jc w:val="both"/>
        <w:rPr>
          <w:rFonts w:ascii="Arial" w:hAnsi="Arial" w:cs="Arial"/>
          <w:lang w:val="fr-BE"/>
        </w:rPr>
      </w:pPr>
    </w:p>
    <w:p w14:paraId="572F0FE3" w14:textId="78311A32" w:rsidR="007D1252" w:rsidRDefault="007D1252" w:rsidP="00F15AC0">
      <w:pPr>
        <w:suppressAutoHyphens/>
        <w:jc w:val="both"/>
        <w:rPr>
          <w:rFonts w:ascii="Arial" w:hAnsi="Arial" w:cs="Arial"/>
          <w:lang w:val="fr-BE"/>
        </w:rPr>
      </w:pPr>
    </w:p>
    <w:p w14:paraId="0EC6DE03" w14:textId="77777777" w:rsidR="007D1252" w:rsidRPr="008C2BDF" w:rsidRDefault="007D1252"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8" w:name="_Toc129966563"/>
      <w:r>
        <w:rPr>
          <w:lang w:val="fr-BE"/>
        </w:rPr>
        <w:lastRenderedPageBreak/>
        <w:t>10</w:t>
      </w:r>
      <w:r w:rsidR="009D01EC">
        <w:rPr>
          <w:lang w:val="fr-BE"/>
        </w:rPr>
        <w:t>.6</w:t>
      </w:r>
      <w:r w:rsidR="00A404D5" w:rsidRPr="008C2BDF">
        <w:rPr>
          <w:lang w:val="fr-BE"/>
        </w:rPr>
        <w:t>.</w:t>
      </w:r>
      <w:r w:rsidR="00A404D5" w:rsidRPr="008C2BDF">
        <w:rPr>
          <w:lang w:val="fr-BE"/>
        </w:rPr>
        <w:tab/>
        <w:t>Sous-traitance</w:t>
      </w:r>
      <w:bookmarkEnd w:id="58"/>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9" w:name="_Toc129966564"/>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9"/>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60" w:name="_Toc129966565"/>
      <w:r>
        <w:rPr>
          <w:lang w:val="fr-BE"/>
        </w:rPr>
        <w:t>10</w:t>
      </w:r>
      <w:r w:rsidR="009D01EC">
        <w:rPr>
          <w:lang w:val="fr-BE"/>
        </w:rPr>
        <w:t>.8</w:t>
      </w:r>
      <w:r>
        <w:rPr>
          <w:lang w:val="fr-BE"/>
        </w:rPr>
        <w:t>.</w:t>
      </w:r>
      <w:r w:rsidR="002F38AE">
        <w:rPr>
          <w:lang w:val="fr-BE"/>
        </w:rPr>
        <w:tab/>
      </w:r>
      <w:r w:rsidR="002F38AE" w:rsidRPr="002F38AE">
        <w:rPr>
          <w:lang w:val="fr-BE"/>
        </w:rPr>
        <w:t>Assurances</w:t>
      </w:r>
      <w:bookmarkEnd w:id="60"/>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61" w:name="_Toc129966566"/>
      <w:bookmarkStart w:id="62"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61"/>
    </w:p>
    <w:bookmarkEnd w:id="62"/>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63" w:name="_Toc129966567"/>
      <w:r w:rsidRPr="008F4D8E">
        <w:rPr>
          <w:lang w:val="fr-BE"/>
        </w:rPr>
        <w:t>10.1</w:t>
      </w:r>
      <w:r>
        <w:rPr>
          <w:lang w:val="fr-BE"/>
        </w:rPr>
        <w:t>0</w:t>
      </w:r>
      <w:r w:rsidRPr="008F4D8E">
        <w:rPr>
          <w:lang w:val="fr-BE"/>
        </w:rPr>
        <w:t>.</w:t>
      </w:r>
      <w:r w:rsidRPr="008F4D8E">
        <w:rPr>
          <w:lang w:val="fr-BE"/>
        </w:rPr>
        <w:tab/>
        <w:t xml:space="preserve"> Confidentialité et RGPD</w:t>
      </w:r>
      <w:bookmarkEnd w:id="63"/>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w:t>
      </w:r>
      <w:r w:rsidR="00A56C91" w:rsidRPr="009A2E9E">
        <w:rPr>
          <w:rFonts w:ascii="Arial" w:hAnsi="Arial" w:cs="Arial"/>
          <w:lang w:val="fr-BE"/>
        </w:rPr>
        <w:lastRenderedPageBreak/>
        <w:t xml:space="preserve">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312ED8A5"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 xml:space="preserve">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w:t>
      </w:r>
      <w:r w:rsidRPr="00BA4581">
        <w:rPr>
          <w:rFonts w:ascii="Arial" w:hAnsi="Arial" w:cs="Arial"/>
          <w:lang w:val="fr-BE"/>
        </w:rPr>
        <w:lastRenderedPageBreak/>
        <w:t>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6602936A"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D1252">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hyperlink r:id="rId16" w:history="1">
        <w:r w:rsidRPr="00777796">
          <w:rPr>
            <w:rStyle w:val="Lienhypertexte"/>
            <w:rFonts w:ascii="Arial" w:hAnsi="Arial" w:cs="Arial"/>
            <w:i/>
            <w:lang w:val="fr-BE"/>
          </w:rPr>
          <w:t>2018/13</w:t>
        </w:r>
      </w:hyperlink>
      <w:r w:rsidRPr="00777796">
        <w:rPr>
          <w:rFonts w:ascii="Arial" w:hAnsi="Arial" w:cs="Arial"/>
          <w:i/>
          <w:lang w:val="fr-BE"/>
        </w:rPr>
        <w:t xml:space="preserve"> de l’IRE</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4" w:name="_Toc129966568"/>
      <w:bookmarkStart w:id="65" w:name="_Hlk19887515"/>
      <w:r>
        <w:rPr>
          <w:lang w:val="fr-BE"/>
        </w:rPr>
        <w:lastRenderedPageBreak/>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4"/>
      <w:r w:rsidR="0055468E" w:rsidRPr="008C2BDF">
        <w:rPr>
          <w:lang w:val="fr-BE"/>
        </w:rPr>
        <w:t xml:space="preserve"> </w:t>
      </w:r>
    </w:p>
    <w:bookmarkEnd w:id="65"/>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6" w:name="_Toc129966569"/>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6"/>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9"/>
      </w:r>
    </w:p>
    <w:p w14:paraId="4141E756" w14:textId="77777777" w:rsidR="00410B08" w:rsidRPr="00BF2D7E" w:rsidRDefault="001942B9" w:rsidP="00C66245">
      <w:pPr>
        <w:pStyle w:val="Titre1"/>
        <w:jc w:val="center"/>
        <w:rPr>
          <w:lang w:val="fr-BE"/>
        </w:rPr>
      </w:pPr>
      <w:r w:rsidRPr="00BF2D7E">
        <w:rPr>
          <w:lang w:val="fr-BE"/>
        </w:rPr>
        <w:br w:type="page"/>
      </w:r>
      <w:bookmarkStart w:id="67" w:name="_Toc129966570"/>
      <w:r w:rsidR="00410B08" w:rsidRPr="00BF2D7E">
        <w:rPr>
          <w:lang w:val="fr-BE"/>
        </w:rPr>
        <w:lastRenderedPageBreak/>
        <w:t>FORMULAIRE D</w:t>
      </w:r>
      <w:r w:rsidR="00B2487A">
        <w:rPr>
          <w:lang w:val="fr-BE"/>
        </w:rPr>
        <w:t>’OFFRE</w:t>
      </w:r>
      <w:bookmarkEnd w:id="67"/>
    </w:p>
    <w:p w14:paraId="1854A430" w14:textId="77777777" w:rsidR="00410B08" w:rsidRPr="00FB1496" w:rsidRDefault="00410B08" w:rsidP="00C66245">
      <w:pPr>
        <w:jc w:val="center"/>
        <w:rPr>
          <w:rFonts w:ascii="Arial" w:hAnsi="Arial" w:cs="Arial"/>
          <w:lang w:val="fr-BE"/>
        </w:rPr>
      </w:pPr>
    </w:p>
    <w:p w14:paraId="022B8608" w14:textId="3DE4FB24" w:rsidR="00410B08" w:rsidRPr="00FB1496" w:rsidRDefault="00410B08" w:rsidP="00C66245">
      <w:pPr>
        <w:jc w:val="center"/>
        <w:rPr>
          <w:lang w:val="fr-BE"/>
        </w:rPr>
      </w:pPr>
      <w:r w:rsidRPr="00FB1496">
        <w:rPr>
          <w:lang w:val="fr-BE"/>
        </w:rPr>
        <w:t xml:space="preserve">PROCÉDURE NEGOCIÉE SANS </w:t>
      </w:r>
      <w:r w:rsidR="00AA7F32" w:rsidRPr="00AA7F32">
        <w:rPr>
          <w:lang w:val="fr-BE"/>
        </w:rPr>
        <w:t>MISE EN CONCURRENCE PRÉALABLE</w:t>
      </w:r>
      <w:r w:rsidR="00AA7F32" w:rsidRPr="00AA7F32" w:rsidDel="00AA7F32">
        <w:rPr>
          <w:lang w:val="fr-BE"/>
        </w:rPr>
        <w:t xml:space="preserve"> </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000000"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000000">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000000"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000000"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53CDAA1" w14:textId="77777777" w:rsidR="00410B08" w:rsidRPr="00FB1496" w:rsidRDefault="00410B08" w:rsidP="00410B08">
      <w:pPr>
        <w:ind w:left="720"/>
        <w:contextualSpacing/>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6A9C3B76" w14:textId="77777777" w:rsidR="00410B08" w:rsidRPr="00FB1496" w:rsidRDefault="00410B08" w:rsidP="00410B08">
      <w:pPr>
        <w:ind w:left="720"/>
        <w:contextualSpacing/>
        <w:rPr>
          <w:rFonts w:ascii="Arial" w:hAnsi="Arial" w:cs="Arial"/>
        </w:rPr>
      </w:pPr>
    </w:p>
    <w:p w14:paraId="06A20A11"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4F143BD0"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2483FAFA"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764021AF"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w:t>
      </w:r>
    </w:p>
    <w:p w14:paraId="155920C0" w14:textId="77777777"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5A34F7"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7777777" w:rsidR="00410B08" w:rsidRPr="00FB1496" w:rsidRDefault="00B34407" w:rsidP="00C66245">
            <w:pPr>
              <w:jc w:val="both"/>
              <w:rPr>
                <w:rFonts w:ascii="Arial" w:hAnsi="Arial" w:cs="Arial"/>
                <w:lang w:val="fr-BE"/>
              </w:rPr>
            </w:pPr>
            <w:r w:rsidRPr="00191461">
              <w:rPr>
                <w:rFonts w:ascii="Arial" w:hAnsi="Arial" w:cs="Arial"/>
                <w:lang w:val="fr-BE"/>
              </w:rPr>
              <w:t>Du fait de son offre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7"/>
      <w:head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7452" w14:textId="77777777" w:rsidR="00210AD3" w:rsidRDefault="00210AD3" w:rsidP="005A45FF">
      <w:r>
        <w:separator/>
      </w:r>
    </w:p>
  </w:endnote>
  <w:endnote w:type="continuationSeparator" w:id="0">
    <w:p w14:paraId="080A4837" w14:textId="77777777" w:rsidR="00210AD3" w:rsidRDefault="00210AD3"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C25C" w14:textId="77777777" w:rsidR="00210AD3" w:rsidRDefault="00210AD3" w:rsidP="005A45FF">
      <w:r>
        <w:separator/>
      </w:r>
    </w:p>
  </w:footnote>
  <w:footnote w:type="continuationSeparator" w:id="0">
    <w:p w14:paraId="54E0B2D5" w14:textId="77777777" w:rsidR="00210AD3" w:rsidRDefault="00210AD3" w:rsidP="005A45FF">
      <w:r>
        <w:continuationSeparator/>
      </w:r>
    </w:p>
  </w:footnote>
  <w:footnote w:id="1">
    <w:p w14:paraId="5B0866ED" w14:textId="4E66463B" w:rsidR="005E452A" w:rsidRPr="00D06EC2" w:rsidRDefault="005E452A" w:rsidP="00BF2D7E">
      <w:pPr>
        <w:pStyle w:val="Notedebasdepage"/>
        <w:ind w:left="142" w:hanging="142"/>
        <w:jc w:val="both"/>
        <w:rPr>
          <w:lang w:val="fr-BE"/>
        </w:rPr>
      </w:pPr>
      <w:r w:rsidRPr="00C253E0">
        <w:rPr>
          <w:rStyle w:val="Appelnotedebasdep"/>
          <w:rFonts w:ascii="Arial" w:hAnsi="Arial" w:cs="Arial"/>
        </w:rPr>
        <w:footnoteRef/>
      </w:r>
      <w:r w:rsidRPr="00C253E0">
        <w:rPr>
          <w:rFonts w:ascii="Arial" w:hAnsi="Arial" w:cs="Arial"/>
          <w:lang w:val="fr-BE"/>
        </w:rPr>
        <w:t xml:space="preserve"> Le recours à la </w:t>
      </w:r>
      <w:r w:rsidR="002A72FA" w:rsidRPr="002A72FA">
        <w:rPr>
          <w:rFonts w:ascii="Arial" w:hAnsi="Arial" w:cs="Arial"/>
          <w:lang w:val="fr-BE"/>
        </w:rPr>
        <w:t>procédure négociée sans mise en concurrence préalable (</w:t>
      </w:r>
      <w:r w:rsidR="002A72FA" w:rsidRPr="00C253E0">
        <w:rPr>
          <w:rFonts w:ascii="Arial" w:hAnsi="Arial" w:cs="Arial"/>
          <w:u w:val="single"/>
          <w:lang w:val="fr-BE"/>
        </w:rPr>
        <w:t>ci-après</w:t>
      </w:r>
      <w:r w:rsidR="002A72FA" w:rsidRPr="002A72FA">
        <w:rPr>
          <w:rFonts w:ascii="Arial" w:hAnsi="Arial" w:cs="Arial"/>
          <w:lang w:val="fr-BE"/>
        </w:rPr>
        <w:t xml:space="preserve"> : la </w:t>
      </w:r>
      <w:r w:rsidRPr="00C253E0">
        <w:rPr>
          <w:rFonts w:ascii="Arial" w:hAnsi="Arial" w:cs="Arial"/>
          <w:lang w:val="fr-BE"/>
        </w:rPr>
        <w:t>PNS</w:t>
      </w:r>
      <w:r w:rsidR="002A72FA" w:rsidRPr="00C253E0">
        <w:rPr>
          <w:rFonts w:ascii="Arial" w:hAnsi="Arial" w:cs="Arial"/>
          <w:lang w:val="fr-BE"/>
        </w:rPr>
        <w:t>MC</w:t>
      </w:r>
      <w:r w:rsidRPr="00C253E0">
        <w:rPr>
          <w:rFonts w:ascii="Arial" w:hAnsi="Arial" w:cs="Arial"/>
          <w:lang w:val="fr-BE"/>
        </w:rPr>
        <w:t>P</w:t>
      </w:r>
      <w:r w:rsidR="002A72FA" w:rsidRPr="00C253E0">
        <w:rPr>
          <w:rFonts w:ascii="Arial" w:hAnsi="Arial" w:cs="Arial"/>
          <w:lang w:val="fr-BE"/>
        </w:rPr>
        <w:t>)</w:t>
      </w:r>
      <w:r w:rsidRPr="00C253E0">
        <w:rPr>
          <w:rFonts w:ascii="Arial" w:hAnsi="Arial" w:cs="Arial"/>
          <w:lang w:val="fr-BE"/>
        </w:rPr>
        <w:t xml:space="preserve"> est toujours admis pour les marchés dans lequel le montant global de l’offre approuvée (montant de la dépense approuvé) est inférieur à </w:t>
      </w:r>
      <w:r w:rsidR="00477CA8">
        <w:rPr>
          <w:rFonts w:ascii="Arial" w:hAnsi="Arial" w:cs="Arial"/>
          <w:lang w:val="fr-BE"/>
        </w:rPr>
        <w:t>43</w:t>
      </w:r>
      <w:r w:rsidR="002A72FA">
        <w:rPr>
          <w:rFonts w:ascii="Arial" w:hAnsi="Arial" w:cs="Arial"/>
          <w:lang w:val="fr-BE"/>
        </w:rPr>
        <w:t>1.000</w:t>
      </w:r>
      <w:r w:rsidRPr="00C253E0">
        <w:rPr>
          <w:rFonts w:ascii="Arial" w:hAnsi="Arial" w:cs="Arial"/>
          <w:lang w:val="fr-BE"/>
        </w:rPr>
        <w:t xml:space="preserve"> EUR HTVA</w:t>
      </w:r>
      <w:r w:rsidR="00137683" w:rsidRPr="00C253E0">
        <w:rPr>
          <w:rFonts w:ascii="Arial" w:hAnsi="Arial" w:cs="Arial"/>
          <w:lang w:val="fr-BE"/>
        </w:rPr>
        <w:t xml:space="preserve"> (cf. art. </w:t>
      </w:r>
      <w:r w:rsidR="002A72FA">
        <w:rPr>
          <w:rFonts w:ascii="Arial" w:hAnsi="Arial" w:cs="Arial"/>
          <w:lang w:val="fr-BE"/>
        </w:rPr>
        <w:t>124, §1</w:t>
      </w:r>
      <w:r w:rsidR="002A72FA" w:rsidRPr="00C253E0">
        <w:rPr>
          <w:rFonts w:ascii="Arial" w:hAnsi="Arial" w:cs="Arial"/>
          <w:vertAlign w:val="superscript"/>
          <w:lang w:val="fr-BE"/>
        </w:rPr>
        <w:t>er</w:t>
      </w:r>
      <w:r w:rsidR="002A72FA">
        <w:rPr>
          <w:rFonts w:ascii="Arial" w:hAnsi="Arial" w:cs="Arial"/>
          <w:lang w:val="fr-BE"/>
        </w:rPr>
        <w:t>, 1°</w:t>
      </w:r>
      <w:r w:rsidR="002B6498" w:rsidRPr="00C253E0">
        <w:rPr>
          <w:rFonts w:ascii="Arial" w:hAnsi="Arial" w:cs="Arial"/>
          <w:lang w:val="fr-BE"/>
        </w:rPr>
        <w:t>,</w:t>
      </w:r>
      <w:r w:rsidR="00137683" w:rsidRPr="00C253E0">
        <w:rPr>
          <w:rFonts w:ascii="Arial" w:hAnsi="Arial" w:cs="Arial"/>
          <w:lang w:val="fr-BE"/>
        </w:rPr>
        <w:t xml:space="preserve"> Loi 17/06/16</w:t>
      </w:r>
      <w:r w:rsidR="002B6498" w:rsidRPr="00C253E0">
        <w:rPr>
          <w:rFonts w:ascii="Arial" w:hAnsi="Arial" w:cs="Arial"/>
          <w:lang w:val="fr-BE"/>
        </w:rPr>
        <w:t xml:space="preserve"> relative aux marchés publics,</w:t>
      </w:r>
      <w:r w:rsidR="00137683" w:rsidRPr="00C253E0">
        <w:rPr>
          <w:rFonts w:ascii="Arial" w:hAnsi="Arial" w:cs="Arial"/>
          <w:lang w:val="fr-BE"/>
        </w:rPr>
        <w:t xml:space="preserve"> lu en combinaison avec</w:t>
      </w:r>
      <w:r w:rsidR="002B6498" w:rsidRPr="00C253E0">
        <w:rPr>
          <w:rFonts w:ascii="Arial" w:hAnsi="Arial" w:cs="Arial"/>
          <w:lang w:val="fr-BE"/>
        </w:rPr>
        <w:t xml:space="preserve"> : </w:t>
      </w:r>
      <w:r w:rsidR="00137683" w:rsidRPr="00C253E0">
        <w:rPr>
          <w:rFonts w:ascii="Arial" w:hAnsi="Arial" w:cs="Arial"/>
          <w:lang w:val="fr-BE"/>
        </w:rPr>
        <w:t xml:space="preserve">art. </w:t>
      </w:r>
      <w:r w:rsidR="002A72FA">
        <w:rPr>
          <w:rFonts w:ascii="Arial" w:hAnsi="Arial" w:cs="Arial"/>
          <w:lang w:val="fr-BE"/>
        </w:rPr>
        <w:t>88, 1°</w:t>
      </w:r>
      <w:r w:rsidR="002B6498" w:rsidRPr="00C253E0">
        <w:rPr>
          <w:rFonts w:ascii="Arial" w:hAnsi="Arial" w:cs="Arial"/>
          <w:lang w:val="fr-BE"/>
        </w:rPr>
        <w:t>,</w:t>
      </w:r>
      <w:r w:rsidR="00137683" w:rsidRPr="00C253E0">
        <w:rPr>
          <w:rFonts w:ascii="Arial" w:hAnsi="Arial" w:cs="Arial"/>
          <w:lang w:val="fr-BE"/>
        </w:rPr>
        <w:t xml:space="preserve"> AR 18/</w:t>
      </w:r>
      <w:r w:rsidR="002A72FA">
        <w:rPr>
          <w:rFonts w:ascii="Arial" w:hAnsi="Arial" w:cs="Arial"/>
          <w:lang w:val="fr-BE"/>
        </w:rPr>
        <w:t>06</w:t>
      </w:r>
      <w:r w:rsidR="00137683" w:rsidRPr="009E5FA1">
        <w:rPr>
          <w:rFonts w:ascii="Arial" w:hAnsi="Arial" w:cs="Arial"/>
          <w:lang w:val="fr-BE"/>
        </w:rPr>
        <w:t>/17</w:t>
      </w:r>
      <w:r w:rsidR="002B6498" w:rsidRPr="009E5FA1">
        <w:rPr>
          <w:rFonts w:ascii="Arial" w:hAnsi="Arial" w:cs="Arial"/>
          <w:lang w:val="fr-BE"/>
        </w:rPr>
        <w:t xml:space="preserve"> relatif à la passation des marchés publics dans les secteurs </w:t>
      </w:r>
      <w:r w:rsidR="002A72FA">
        <w:rPr>
          <w:rFonts w:ascii="Arial" w:hAnsi="Arial" w:cs="Arial"/>
          <w:lang w:val="fr-BE"/>
        </w:rPr>
        <w:t>spéciaux</w:t>
      </w:r>
      <w:r w:rsidR="00137683" w:rsidRPr="00C253E0">
        <w:rPr>
          <w:rFonts w:ascii="Arial" w:hAnsi="Arial" w:cs="Arial"/>
          <w:lang w:val="fr-BE"/>
        </w:rPr>
        <w:t>)</w:t>
      </w:r>
      <w:r w:rsidRPr="00C253E0">
        <w:rPr>
          <w:rFonts w:ascii="Arial" w:hAnsi="Arial" w:cs="Arial"/>
          <w:lang w:val="fr-BE"/>
        </w:rPr>
        <w:t>. Pour les marchés dont le montant estimé est inférieur à 30.000 EUR HTVA, il peut être recouru à une procédure simplifiée dont la conclusion peut être réalisée par simple facture acceptée (cf. art. 92</w:t>
      </w:r>
      <w:r w:rsidR="00137683" w:rsidRPr="00C253E0">
        <w:rPr>
          <w:rFonts w:ascii="Arial" w:hAnsi="Arial" w:cs="Arial"/>
          <w:lang w:val="fr-BE"/>
        </w:rPr>
        <w:t>,</w:t>
      </w:r>
      <w:r w:rsidRPr="00C253E0">
        <w:rPr>
          <w:rFonts w:ascii="Arial" w:hAnsi="Arial" w:cs="Arial"/>
          <w:lang w:val="fr-BE"/>
        </w:rPr>
        <w:t xml:space="preserve"> Loi 17/06/16).</w:t>
      </w:r>
      <w:r>
        <w:rPr>
          <w:lang w:val="fr-BE"/>
        </w:rPr>
        <w:t xml:space="preserve"> </w:t>
      </w:r>
    </w:p>
  </w:footnote>
  <w:footnote w:id="2">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3">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4">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5">
    <w:p w14:paraId="5C6957AC" w14:textId="77777777" w:rsidR="005E452A" w:rsidRPr="009368B1" w:rsidRDefault="005E452A">
      <w:pPr>
        <w:pStyle w:val="Notedebasdepage"/>
        <w:rPr>
          <w:lang w:val="fr-BE"/>
        </w:rPr>
      </w:pPr>
      <w:r>
        <w:rPr>
          <w:rStyle w:val="Appelnotedebasdep"/>
        </w:rPr>
        <w:footnoteRef/>
      </w:r>
      <w:r w:rsidRPr="009368B1">
        <w:rPr>
          <w:lang w:val="fr-BE"/>
        </w:rPr>
        <w:t xml:space="preserve"> </w:t>
      </w:r>
      <w:r>
        <w:rPr>
          <w:lang w:val="fr-BE"/>
        </w:rPr>
        <w:t>A noter que l’extrait de casier judiciaire ne devra être remis que par l’adjudicataire pressenti (cf. point 6.2.4.)</w:t>
      </w:r>
    </w:p>
  </w:footnote>
  <w:footnote w:id="6">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7">
    <w:p w14:paraId="74DF6222" w14:textId="0D7BBC87"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0010167A" w:rsidRPr="005C75D4">
        <w:rPr>
          <w:rFonts w:ascii="Arial" w:hAnsi="Arial" w:cs="Arial"/>
          <w:lang w:val="fr-BE"/>
        </w:rPr>
        <w:t>L’</w:t>
      </w:r>
      <w:r w:rsidR="0010167A">
        <w:rPr>
          <w:rFonts w:ascii="Arial" w:hAnsi="Arial" w:cs="Arial"/>
          <w:lang w:val="fr-BE"/>
        </w:rPr>
        <w:t>article 68, §4, b de l’a</w:t>
      </w:r>
      <w:r w:rsidR="0010167A" w:rsidRPr="00587235">
        <w:rPr>
          <w:rFonts w:ascii="Arial" w:hAnsi="Arial" w:cs="Arial"/>
          <w:lang w:val="fr-BE"/>
        </w:rPr>
        <w:t>rrêté royal</w:t>
      </w:r>
      <w:r w:rsidR="0010167A">
        <w:rPr>
          <w:rFonts w:ascii="Arial" w:hAnsi="Arial" w:cs="Arial"/>
          <w:lang w:val="fr-BE"/>
        </w:rPr>
        <w:t xml:space="preserve"> du </w:t>
      </w:r>
      <w:r w:rsidR="0010167A" w:rsidRPr="00587235">
        <w:rPr>
          <w:rFonts w:ascii="Arial" w:hAnsi="Arial" w:cs="Arial"/>
          <w:lang w:val="fr-BE"/>
        </w:rPr>
        <w:t xml:space="preserve">18 </w:t>
      </w:r>
      <w:r w:rsidR="0010167A">
        <w:rPr>
          <w:rFonts w:ascii="Arial" w:hAnsi="Arial" w:cs="Arial"/>
          <w:lang w:val="fr-BE"/>
        </w:rPr>
        <w:t>avril</w:t>
      </w:r>
      <w:r w:rsidR="0010167A" w:rsidRPr="00587235">
        <w:rPr>
          <w:rFonts w:ascii="Arial" w:hAnsi="Arial" w:cs="Arial"/>
          <w:lang w:val="fr-BE"/>
        </w:rPr>
        <w:t xml:space="preserve"> 2017</w:t>
      </w:r>
      <w:r w:rsidR="0010167A">
        <w:rPr>
          <w:rFonts w:ascii="Arial" w:hAnsi="Arial" w:cs="Arial"/>
          <w:lang w:val="fr-BE"/>
        </w:rPr>
        <w:t xml:space="preserve"> </w:t>
      </w:r>
      <w:r w:rsidR="0010167A" w:rsidRPr="00587235">
        <w:rPr>
          <w:rFonts w:ascii="Arial" w:hAnsi="Arial" w:cs="Arial"/>
          <w:lang w:val="fr-BE"/>
        </w:rPr>
        <w:t>relatif à la passation des marchés publics dans les secteurs classiques</w:t>
      </w:r>
      <w:r w:rsidR="0010167A">
        <w:rPr>
          <w:rFonts w:ascii="Arial" w:hAnsi="Arial" w:cs="Arial"/>
          <w:lang w:val="fr-BE"/>
        </w:rPr>
        <w:t xml:space="preserve">, rendu applicable en secteurs spéciaux en vertu de l’article 70 de l’arrêté royal du </w:t>
      </w:r>
      <w:r w:rsidR="0010167A" w:rsidRPr="00587235">
        <w:rPr>
          <w:rFonts w:ascii="Arial" w:hAnsi="Arial" w:cs="Arial"/>
          <w:lang w:val="fr-BE"/>
        </w:rPr>
        <w:t xml:space="preserve">18 </w:t>
      </w:r>
      <w:r w:rsidR="0010167A">
        <w:rPr>
          <w:rFonts w:ascii="Arial" w:hAnsi="Arial" w:cs="Arial"/>
          <w:lang w:val="fr-BE"/>
        </w:rPr>
        <w:t>juin</w:t>
      </w:r>
      <w:r w:rsidR="0010167A" w:rsidRPr="00587235">
        <w:rPr>
          <w:rFonts w:ascii="Arial" w:hAnsi="Arial" w:cs="Arial"/>
          <w:lang w:val="fr-BE"/>
        </w:rPr>
        <w:t xml:space="preserve"> 2017</w:t>
      </w:r>
      <w:r w:rsidR="0010167A">
        <w:rPr>
          <w:rFonts w:ascii="Arial" w:hAnsi="Arial" w:cs="Arial"/>
          <w:lang w:val="fr-BE"/>
        </w:rPr>
        <w:t xml:space="preserve"> </w:t>
      </w:r>
      <w:r w:rsidR="0010167A" w:rsidRPr="00587235">
        <w:rPr>
          <w:rFonts w:ascii="Arial" w:hAnsi="Arial" w:cs="Arial"/>
          <w:lang w:val="fr-BE"/>
        </w:rPr>
        <w:t>relatif à la passation des marchés publics dans les secteurs spéciaux</w:t>
      </w:r>
      <w:r w:rsidR="0010167A">
        <w:rPr>
          <w:rFonts w:ascii="Arial" w:hAnsi="Arial" w:cs="Arial"/>
          <w:lang w:val="fr-BE"/>
        </w:rPr>
        <w:t>, de même que l’</w:t>
      </w:r>
      <w:r w:rsidR="0010167A" w:rsidRPr="005C75D4">
        <w:rPr>
          <w:rFonts w:ascii="Arial" w:hAnsi="Arial" w:cs="Arial"/>
          <w:lang w:val="fr-BE"/>
        </w:rPr>
        <w:t xml:space="preserve">exposé des motifs de </w:t>
      </w:r>
      <w:r w:rsidR="0010167A" w:rsidRPr="00587235">
        <w:rPr>
          <w:rFonts w:ascii="Arial" w:hAnsi="Arial" w:cs="Arial"/>
          <w:lang w:val="fr-BE"/>
        </w:rPr>
        <w:t>l’arrêté royal du 18 avril 2017</w:t>
      </w:r>
      <w:r w:rsidR="0010167A" w:rsidRPr="005C75D4">
        <w:rPr>
          <w:rFonts w:ascii="Arial" w:hAnsi="Arial" w:cs="Arial"/>
          <w:lang w:val="fr-BE"/>
        </w:rPr>
        <w:t xml:space="preserve"> </w:t>
      </w:r>
      <w:r w:rsidR="0010167A">
        <w:rPr>
          <w:rFonts w:ascii="Arial" w:hAnsi="Arial" w:cs="Arial"/>
          <w:lang w:val="fr-BE"/>
        </w:rPr>
        <w:t>précise</w:t>
      </w:r>
      <w:r>
        <w:rPr>
          <w:rFonts w:ascii="Arial" w:hAnsi="Arial" w:cs="Arial"/>
          <w:lang w:val="fr-BE"/>
        </w:rPr>
        <w:t xml:space="preserv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8">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9">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1E369D18" w:rsidR="005E452A" w:rsidRPr="008C2BDF" w:rsidRDefault="00F252A9">
    <w:pPr>
      <w:pStyle w:val="En-tte"/>
      <w:rPr>
        <w:lang w:val="fr-BE"/>
      </w:rPr>
    </w:pPr>
    <w:r>
      <w:rPr>
        <w:lang w:val="fr-BE"/>
      </w:rPr>
      <w:t xml:space="preserve">Modèle </w:t>
    </w:r>
    <w:r w:rsidR="005A34F7">
      <w:rPr>
        <w:lang w:val="fr-BE"/>
      </w:rPr>
      <w:t>mis à jour en juin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613B"/>
    <w:rsid w:val="0004625F"/>
    <w:rsid w:val="00047A1A"/>
    <w:rsid w:val="000536F2"/>
    <w:rsid w:val="00055491"/>
    <w:rsid w:val="000623C1"/>
    <w:rsid w:val="00063377"/>
    <w:rsid w:val="000644A1"/>
    <w:rsid w:val="00066FDA"/>
    <w:rsid w:val="00067956"/>
    <w:rsid w:val="00071E0C"/>
    <w:rsid w:val="00081349"/>
    <w:rsid w:val="00081D2A"/>
    <w:rsid w:val="00084A44"/>
    <w:rsid w:val="00084F89"/>
    <w:rsid w:val="00086005"/>
    <w:rsid w:val="00087E35"/>
    <w:rsid w:val="000902AD"/>
    <w:rsid w:val="00091F5D"/>
    <w:rsid w:val="00092C93"/>
    <w:rsid w:val="000935B0"/>
    <w:rsid w:val="00094025"/>
    <w:rsid w:val="00094A14"/>
    <w:rsid w:val="00095D6D"/>
    <w:rsid w:val="00097428"/>
    <w:rsid w:val="000A2379"/>
    <w:rsid w:val="000A397D"/>
    <w:rsid w:val="000B41A8"/>
    <w:rsid w:val="000B4CB5"/>
    <w:rsid w:val="000B5428"/>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167A"/>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6071A"/>
    <w:rsid w:val="001630CA"/>
    <w:rsid w:val="00165623"/>
    <w:rsid w:val="00165B7B"/>
    <w:rsid w:val="001667FC"/>
    <w:rsid w:val="0016682B"/>
    <w:rsid w:val="00166A8F"/>
    <w:rsid w:val="0016781C"/>
    <w:rsid w:val="00167A85"/>
    <w:rsid w:val="00172F92"/>
    <w:rsid w:val="00175B48"/>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CAE"/>
    <w:rsid w:val="001B71FF"/>
    <w:rsid w:val="001B79A9"/>
    <w:rsid w:val="001B7A4D"/>
    <w:rsid w:val="001B7ECB"/>
    <w:rsid w:val="001C5D11"/>
    <w:rsid w:val="001C621F"/>
    <w:rsid w:val="001C6D28"/>
    <w:rsid w:val="001D1527"/>
    <w:rsid w:val="001D2F1A"/>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0AD3"/>
    <w:rsid w:val="00212B3A"/>
    <w:rsid w:val="00213556"/>
    <w:rsid w:val="00214BB8"/>
    <w:rsid w:val="00215236"/>
    <w:rsid w:val="00216E2B"/>
    <w:rsid w:val="002200A1"/>
    <w:rsid w:val="002207EA"/>
    <w:rsid w:val="00221FF0"/>
    <w:rsid w:val="002226C9"/>
    <w:rsid w:val="00223734"/>
    <w:rsid w:val="0022500A"/>
    <w:rsid w:val="00226F54"/>
    <w:rsid w:val="00231648"/>
    <w:rsid w:val="00234F4F"/>
    <w:rsid w:val="00235C1B"/>
    <w:rsid w:val="002366E8"/>
    <w:rsid w:val="00237658"/>
    <w:rsid w:val="00240670"/>
    <w:rsid w:val="00240D3D"/>
    <w:rsid w:val="00241C2C"/>
    <w:rsid w:val="0024523E"/>
    <w:rsid w:val="00245D99"/>
    <w:rsid w:val="002505FA"/>
    <w:rsid w:val="00250845"/>
    <w:rsid w:val="00252CF5"/>
    <w:rsid w:val="002611E3"/>
    <w:rsid w:val="00261E73"/>
    <w:rsid w:val="00262796"/>
    <w:rsid w:val="00265419"/>
    <w:rsid w:val="00266AD7"/>
    <w:rsid w:val="00266CB5"/>
    <w:rsid w:val="00267FA4"/>
    <w:rsid w:val="00270F8F"/>
    <w:rsid w:val="002726EE"/>
    <w:rsid w:val="00272E48"/>
    <w:rsid w:val="00273B2A"/>
    <w:rsid w:val="002757A5"/>
    <w:rsid w:val="00277C7A"/>
    <w:rsid w:val="00284115"/>
    <w:rsid w:val="00290DD7"/>
    <w:rsid w:val="002919C9"/>
    <w:rsid w:val="00291AF6"/>
    <w:rsid w:val="00293905"/>
    <w:rsid w:val="0029719A"/>
    <w:rsid w:val="00297270"/>
    <w:rsid w:val="002A0333"/>
    <w:rsid w:val="002A09FD"/>
    <w:rsid w:val="002A0B12"/>
    <w:rsid w:val="002A3231"/>
    <w:rsid w:val="002A3B3F"/>
    <w:rsid w:val="002A3D11"/>
    <w:rsid w:val="002A53F3"/>
    <w:rsid w:val="002A72FA"/>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38AE"/>
    <w:rsid w:val="002F5699"/>
    <w:rsid w:val="0030008B"/>
    <w:rsid w:val="00303F16"/>
    <w:rsid w:val="003062E1"/>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2F01"/>
    <w:rsid w:val="0035319E"/>
    <w:rsid w:val="00354741"/>
    <w:rsid w:val="00355A6C"/>
    <w:rsid w:val="00357797"/>
    <w:rsid w:val="003620D6"/>
    <w:rsid w:val="00366C8C"/>
    <w:rsid w:val="003672BA"/>
    <w:rsid w:val="003703ED"/>
    <w:rsid w:val="003714A1"/>
    <w:rsid w:val="003735FC"/>
    <w:rsid w:val="00373C41"/>
    <w:rsid w:val="00373EEE"/>
    <w:rsid w:val="00374820"/>
    <w:rsid w:val="00381996"/>
    <w:rsid w:val="003826D9"/>
    <w:rsid w:val="00384E2D"/>
    <w:rsid w:val="00386927"/>
    <w:rsid w:val="0038758A"/>
    <w:rsid w:val="00387C6D"/>
    <w:rsid w:val="00392E43"/>
    <w:rsid w:val="00392FDE"/>
    <w:rsid w:val="00393537"/>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5161"/>
    <w:rsid w:val="003E7D67"/>
    <w:rsid w:val="003F17CB"/>
    <w:rsid w:val="003F2D72"/>
    <w:rsid w:val="003F3AA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4079"/>
    <w:rsid w:val="00475951"/>
    <w:rsid w:val="00477768"/>
    <w:rsid w:val="00477CA8"/>
    <w:rsid w:val="00480650"/>
    <w:rsid w:val="00481675"/>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DBF"/>
    <w:rsid w:val="004E7312"/>
    <w:rsid w:val="004F184C"/>
    <w:rsid w:val="004F25A5"/>
    <w:rsid w:val="004F2B73"/>
    <w:rsid w:val="004F4CC6"/>
    <w:rsid w:val="004F614D"/>
    <w:rsid w:val="00503EDC"/>
    <w:rsid w:val="005050C2"/>
    <w:rsid w:val="005075B0"/>
    <w:rsid w:val="005101DB"/>
    <w:rsid w:val="00511F71"/>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C12"/>
    <w:rsid w:val="00590C0F"/>
    <w:rsid w:val="00595BF4"/>
    <w:rsid w:val="00595ECA"/>
    <w:rsid w:val="005975DC"/>
    <w:rsid w:val="005A34F7"/>
    <w:rsid w:val="005A45FF"/>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D77A8"/>
    <w:rsid w:val="005E0C36"/>
    <w:rsid w:val="005E2E7D"/>
    <w:rsid w:val="005E452A"/>
    <w:rsid w:val="005E45FD"/>
    <w:rsid w:val="005E5ABC"/>
    <w:rsid w:val="005F13A7"/>
    <w:rsid w:val="005F5344"/>
    <w:rsid w:val="005F654A"/>
    <w:rsid w:val="005F7D35"/>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666B"/>
    <w:rsid w:val="007371BA"/>
    <w:rsid w:val="00741F13"/>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7796"/>
    <w:rsid w:val="007829C2"/>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BCD"/>
    <w:rsid w:val="007C01AE"/>
    <w:rsid w:val="007C3911"/>
    <w:rsid w:val="007C7A5D"/>
    <w:rsid w:val="007D1252"/>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544C"/>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5FA1"/>
    <w:rsid w:val="009E6903"/>
    <w:rsid w:val="009F0F37"/>
    <w:rsid w:val="009F1F4D"/>
    <w:rsid w:val="009F3196"/>
    <w:rsid w:val="009F4AE4"/>
    <w:rsid w:val="009F7194"/>
    <w:rsid w:val="00A0006C"/>
    <w:rsid w:val="00A032A9"/>
    <w:rsid w:val="00A1011C"/>
    <w:rsid w:val="00A11A12"/>
    <w:rsid w:val="00A13102"/>
    <w:rsid w:val="00A14655"/>
    <w:rsid w:val="00A15EB4"/>
    <w:rsid w:val="00A1617F"/>
    <w:rsid w:val="00A1706D"/>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535B3"/>
    <w:rsid w:val="00A53B38"/>
    <w:rsid w:val="00A54E6F"/>
    <w:rsid w:val="00A56C91"/>
    <w:rsid w:val="00A63B84"/>
    <w:rsid w:val="00A641C4"/>
    <w:rsid w:val="00A64BFD"/>
    <w:rsid w:val="00A6724C"/>
    <w:rsid w:val="00A73056"/>
    <w:rsid w:val="00A7781F"/>
    <w:rsid w:val="00A77E25"/>
    <w:rsid w:val="00A80386"/>
    <w:rsid w:val="00A830DD"/>
    <w:rsid w:val="00A83C9B"/>
    <w:rsid w:val="00A90B1D"/>
    <w:rsid w:val="00A922F5"/>
    <w:rsid w:val="00A9304D"/>
    <w:rsid w:val="00A95D42"/>
    <w:rsid w:val="00A9616E"/>
    <w:rsid w:val="00A961B7"/>
    <w:rsid w:val="00A96E2B"/>
    <w:rsid w:val="00AA22F3"/>
    <w:rsid w:val="00AA31CC"/>
    <w:rsid w:val="00AA5F57"/>
    <w:rsid w:val="00AA65A8"/>
    <w:rsid w:val="00AA7F32"/>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BEA"/>
    <w:rsid w:val="00AF2E83"/>
    <w:rsid w:val="00AF3056"/>
    <w:rsid w:val="00AF3A30"/>
    <w:rsid w:val="00B01DBA"/>
    <w:rsid w:val="00B02B21"/>
    <w:rsid w:val="00B02EA8"/>
    <w:rsid w:val="00B057E5"/>
    <w:rsid w:val="00B06926"/>
    <w:rsid w:val="00B11272"/>
    <w:rsid w:val="00B124C4"/>
    <w:rsid w:val="00B12B49"/>
    <w:rsid w:val="00B14A2A"/>
    <w:rsid w:val="00B15C82"/>
    <w:rsid w:val="00B15DDD"/>
    <w:rsid w:val="00B165A3"/>
    <w:rsid w:val="00B17A00"/>
    <w:rsid w:val="00B213F1"/>
    <w:rsid w:val="00B21A28"/>
    <w:rsid w:val="00B22E95"/>
    <w:rsid w:val="00B2302B"/>
    <w:rsid w:val="00B23974"/>
    <w:rsid w:val="00B2487A"/>
    <w:rsid w:val="00B26861"/>
    <w:rsid w:val="00B322B3"/>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3D17"/>
    <w:rsid w:val="00B65006"/>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570C"/>
    <w:rsid w:val="00BE675F"/>
    <w:rsid w:val="00BE6A56"/>
    <w:rsid w:val="00BE76A2"/>
    <w:rsid w:val="00BF08A0"/>
    <w:rsid w:val="00BF0AE3"/>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3E0"/>
    <w:rsid w:val="00C25F79"/>
    <w:rsid w:val="00C334AD"/>
    <w:rsid w:val="00C33FC6"/>
    <w:rsid w:val="00C34891"/>
    <w:rsid w:val="00C36DBB"/>
    <w:rsid w:val="00C36E02"/>
    <w:rsid w:val="00C37E68"/>
    <w:rsid w:val="00C41771"/>
    <w:rsid w:val="00C451FE"/>
    <w:rsid w:val="00C533C1"/>
    <w:rsid w:val="00C64238"/>
    <w:rsid w:val="00C6449B"/>
    <w:rsid w:val="00C65724"/>
    <w:rsid w:val="00C66245"/>
    <w:rsid w:val="00C73316"/>
    <w:rsid w:val="00C74661"/>
    <w:rsid w:val="00C748A1"/>
    <w:rsid w:val="00C76253"/>
    <w:rsid w:val="00C7696D"/>
    <w:rsid w:val="00C8115A"/>
    <w:rsid w:val="00C8200D"/>
    <w:rsid w:val="00C82AB3"/>
    <w:rsid w:val="00C82FD1"/>
    <w:rsid w:val="00C84EA0"/>
    <w:rsid w:val="00C8746F"/>
    <w:rsid w:val="00C91788"/>
    <w:rsid w:val="00C93908"/>
    <w:rsid w:val="00C955F2"/>
    <w:rsid w:val="00C9598F"/>
    <w:rsid w:val="00CA0213"/>
    <w:rsid w:val="00CA0894"/>
    <w:rsid w:val="00CA19CF"/>
    <w:rsid w:val="00CA2315"/>
    <w:rsid w:val="00CA247E"/>
    <w:rsid w:val="00CA5A7D"/>
    <w:rsid w:val="00CA7D6B"/>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17BD"/>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67D6C"/>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47FD"/>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632"/>
    <w:rsid w:val="00E72788"/>
    <w:rsid w:val="00E73D4D"/>
    <w:rsid w:val="00E7791F"/>
    <w:rsid w:val="00E92E4B"/>
    <w:rsid w:val="00E938A2"/>
    <w:rsid w:val="00E95BCD"/>
    <w:rsid w:val="00E962F6"/>
    <w:rsid w:val="00EA0B18"/>
    <w:rsid w:val="00EA515E"/>
    <w:rsid w:val="00EB1237"/>
    <w:rsid w:val="00EB12D0"/>
    <w:rsid w:val="00EB1C05"/>
    <w:rsid w:val="00EB2938"/>
    <w:rsid w:val="00EB3289"/>
    <w:rsid w:val="00EB3BC8"/>
    <w:rsid w:val="00EB502F"/>
    <w:rsid w:val="00EB576C"/>
    <w:rsid w:val="00EC10CF"/>
    <w:rsid w:val="00EC1474"/>
    <w:rsid w:val="00EC22BC"/>
    <w:rsid w:val="00EC24AD"/>
    <w:rsid w:val="00EC3266"/>
    <w:rsid w:val="00EC350B"/>
    <w:rsid w:val="00EC3529"/>
    <w:rsid w:val="00EC49A8"/>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1B6C"/>
    <w:rsid w:val="00F84E62"/>
    <w:rsid w:val="00F85AAC"/>
    <w:rsid w:val="00F85E00"/>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444B"/>
    <w:rsid w:val="00FD70B5"/>
    <w:rsid w:val="00FE3BDD"/>
    <w:rsid w:val="00FE48AF"/>
    <w:rsid w:val="00FF09AF"/>
    <w:rsid w:val="00FF151A"/>
    <w:rsid w:val="00FF1CDE"/>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352F01"/>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roc@publicprocurement.b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blicprocurement.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br-ire.be/fr/actualites/news-detail/communication-2018-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en.publicprocurement.be/etendering/" TargetMode="External"/><Relationship Id="rId5" Type="http://schemas.openxmlformats.org/officeDocument/2006/relationships/numbering" Target="numbering.xml"/><Relationship Id="rId15" Type="http://schemas.openxmlformats.org/officeDocument/2006/relationships/hyperlink" Target="https://digital.belgium.be/e-invoicing/MercuriusLogin.html?language=FR&amp;nextAction=&amp;nextActionParamet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bel.fgov.be/indicato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customXml/itemProps2.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CC95BB69-5FE2-4AC5-BA3B-F79DC49B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960B-03A7-4092-8D8E-A00557C6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9756</Words>
  <Characters>53660</Characters>
  <Application>Microsoft Office Word</Application>
  <DocSecurity>0</DocSecurity>
  <Lines>447</Lines>
  <Paragraphs>126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63290</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6</cp:revision>
  <cp:lastPrinted>2023-04-26T16:54:00Z</cp:lastPrinted>
  <dcterms:created xsi:type="dcterms:W3CDTF">2023-04-27T11:43:00Z</dcterms:created>
  <dcterms:modified xsi:type="dcterms:W3CDTF">2023-08-25T11:59:00Z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y fmtid="{D5CDD505-2E9C-101B-9397-08002B2CF9AE}" pid="14" name="MediaServiceImageTags">
    <vt:lpwstr/>
  </property>
</Properties>
</file>