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2"/>
        <w:gridCol w:w="3402"/>
        <w:gridCol w:w="1134"/>
        <w:gridCol w:w="2835"/>
      </w:tblGrid>
      <w:tr w:rsidR="001C3866" w:rsidRPr="0089389B" w:rsidTr="00CE2B7A">
        <w:trPr>
          <w:trHeight w:val="353"/>
        </w:trPr>
        <w:tc>
          <w:tcPr>
            <w:tcW w:w="5812" w:type="dxa"/>
            <w:shd w:val="clear" w:color="auto" w:fill="auto"/>
          </w:tcPr>
          <w:p w:rsidR="001C3866" w:rsidRPr="0089389B" w:rsidRDefault="001C3866" w:rsidP="001C3866">
            <w:pPr>
              <w:tabs>
                <w:tab w:val="left" w:pos="7920"/>
              </w:tabs>
              <w:spacing w:before="60" w:after="60" w:line="240" w:lineRule="auto"/>
              <w:rPr>
                <w:rFonts w:ascii="Arial" w:eastAsia="ヒラギノ角ゴ Pro W3" w:hAnsi="Arial" w:cs="Arial"/>
                <w:sz w:val="20"/>
                <w:szCs w:val="20"/>
                <w:lang w:val="nl-BE" w:eastAsia="nl-BE"/>
              </w:rPr>
            </w:pPr>
            <w:r w:rsidRPr="0089389B">
              <w:rPr>
                <w:rFonts w:ascii="Arial" w:eastAsia="ヒラギノ角ゴ Pro W3" w:hAnsi="Arial" w:cs="Arial"/>
                <w:sz w:val="20"/>
                <w:szCs w:val="20"/>
                <w:lang w:val="nl-BE" w:eastAsia="nl-BE"/>
              </w:rPr>
              <w:t xml:space="preserve">Naam </w:t>
            </w:r>
            <w:r w:rsidR="00A305AA">
              <w:rPr>
                <w:rFonts w:ascii="Arial" w:eastAsia="ヒラギノ角ゴ Pro W3" w:hAnsi="Arial" w:cs="Arial"/>
                <w:sz w:val="20"/>
                <w:szCs w:val="20"/>
                <w:lang w:val="nl-BE" w:eastAsia="nl-BE"/>
              </w:rPr>
              <w:t xml:space="preserve">van de </w:t>
            </w:r>
            <w:r w:rsidRPr="0089389B">
              <w:rPr>
                <w:rFonts w:ascii="Arial" w:eastAsia="ヒラギノ角ゴ Pro W3" w:hAnsi="Arial" w:cs="Arial"/>
                <w:sz w:val="20"/>
                <w:szCs w:val="20"/>
                <w:lang w:val="nl-BE" w:eastAsia="nl-BE"/>
              </w:rPr>
              <w:t>cliënt</w:t>
            </w:r>
          </w:p>
        </w:tc>
        <w:tc>
          <w:tcPr>
            <w:tcW w:w="3402" w:type="dxa"/>
            <w:shd w:val="clear" w:color="auto" w:fill="auto"/>
          </w:tcPr>
          <w:p w:rsidR="001C3866" w:rsidRPr="0089389B" w:rsidRDefault="001C3866" w:rsidP="001C3866">
            <w:pPr>
              <w:tabs>
                <w:tab w:val="left" w:pos="7920"/>
              </w:tabs>
              <w:spacing w:before="60" w:after="60" w:line="240" w:lineRule="auto"/>
              <w:rPr>
                <w:rFonts w:ascii="Arial" w:eastAsia="ヒラギノ角ゴ Pro W3" w:hAnsi="Arial" w:cs="Arial"/>
                <w:b/>
                <w:sz w:val="20"/>
                <w:szCs w:val="20"/>
                <w:lang w:val="nl-BE" w:eastAsia="nl-BE"/>
              </w:rPr>
            </w:pPr>
          </w:p>
        </w:tc>
        <w:tc>
          <w:tcPr>
            <w:tcW w:w="1134" w:type="dxa"/>
            <w:shd w:val="clear" w:color="auto" w:fill="auto"/>
          </w:tcPr>
          <w:p w:rsidR="001C3866" w:rsidRPr="0089389B" w:rsidRDefault="001C3866" w:rsidP="001C3866">
            <w:pPr>
              <w:tabs>
                <w:tab w:val="left" w:pos="7920"/>
              </w:tabs>
              <w:spacing w:before="60" w:after="60" w:line="240" w:lineRule="auto"/>
              <w:rPr>
                <w:rFonts w:ascii="Arial" w:eastAsia="ヒラギノ角ゴ Pro W3" w:hAnsi="Arial" w:cs="Arial"/>
                <w:b/>
                <w:sz w:val="20"/>
                <w:szCs w:val="20"/>
                <w:lang w:val="nl-BE" w:eastAsia="nl-BE"/>
              </w:rPr>
            </w:pPr>
            <w:r w:rsidRPr="0089389B">
              <w:rPr>
                <w:rFonts w:ascii="Arial" w:eastAsia="ヒラギノ角ゴ Pro W3" w:hAnsi="Arial" w:cs="Arial"/>
                <w:sz w:val="20"/>
                <w:szCs w:val="20"/>
                <w:lang w:val="nl-BE" w:eastAsia="nl-BE"/>
              </w:rPr>
              <w:t>Boekjaar</w:t>
            </w:r>
          </w:p>
        </w:tc>
        <w:tc>
          <w:tcPr>
            <w:tcW w:w="2835" w:type="dxa"/>
            <w:shd w:val="clear" w:color="auto" w:fill="auto"/>
          </w:tcPr>
          <w:p w:rsidR="001C3866" w:rsidRPr="0089389B" w:rsidRDefault="001C3866" w:rsidP="001C3866">
            <w:pPr>
              <w:tabs>
                <w:tab w:val="left" w:pos="7920"/>
              </w:tabs>
              <w:spacing w:before="60" w:after="60" w:line="240" w:lineRule="auto"/>
              <w:rPr>
                <w:rFonts w:ascii="Arial" w:eastAsia="ヒラギノ角ゴ Pro W3" w:hAnsi="Arial" w:cs="Arial"/>
                <w:b/>
                <w:sz w:val="20"/>
                <w:szCs w:val="20"/>
                <w:lang w:val="nl-BE" w:eastAsia="nl-BE"/>
              </w:rPr>
            </w:pPr>
          </w:p>
        </w:tc>
      </w:tr>
      <w:tr w:rsidR="001C3866" w:rsidRPr="005C5287" w:rsidTr="00CE2B7A">
        <w:trPr>
          <w:trHeight w:val="345"/>
        </w:trPr>
        <w:tc>
          <w:tcPr>
            <w:tcW w:w="5812" w:type="dxa"/>
            <w:shd w:val="clear" w:color="auto" w:fill="auto"/>
          </w:tcPr>
          <w:p w:rsidR="001C3866" w:rsidRPr="0089389B" w:rsidRDefault="001C3866" w:rsidP="007F5198">
            <w:pPr>
              <w:tabs>
                <w:tab w:val="left" w:pos="7920"/>
              </w:tabs>
              <w:spacing w:before="60" w:after="60" w:line="240" w:lineRule="auto"/>
              <w:rPr>
                <w:rFonts w:ascii="Arial" w:eastAsia="ヒラギノ角ゴ Pro W3" w:hAnsi="Arial" w:cs="Arial"/>
                <w:b/>
                <w:bCs/>
                <w:spacing w:val="-5"/>
                <w:sz w:val="20"/>
                <w:szCs w:val="20"/>
                <w:lang w:val="nl-BE" w:eastAsia="nl-BE"/>
              </w:rPr>
            </w:pPr>
            <w:r w:rsidRPr="0089389B">
              <w:rPr>
                <w:rFonts w:ascii="Arial" w:eastAsia="ヒラギノ角ゴ Pro W3" w:hAnsi="Arial" w:cs="Arial"/>
                <w:sz w:val="20"/>
                <w:szCs w:val="20"/>
                <w:lang w:val="nl-BE" w:eastAsia="nl-BE"/>
              </w:rPr>
              <w:t>Onderwerp</w:t>
            </w:r>
          </w:p>
        </w:tc>
        <w:tc>
          <w:tcPr>
            <w:tcW w:w="7371" w:type="dxa"/>
            <w:gridSpan w:val="3"/>
            <w:shd w:val="clear" w:color="auto" w:fill="BFBFBF"/>
          </w:tcPr>
          <w:p w:rsidR="001C3866" w:rsidRPr="0089389B" w:rsidRDefault="001C3866" w:rsidP="00F33F95">
            <w:pPr>
              <w:tabs>
                <w:tab w:val="left" w:pos="7920"/>
              </w:tabs>
              <w:spacing w:before="60" w:after="60" w:line="240" w:lineRule="auto"/>
              <w:jc w:val="center"/>
              <w:rPr>
                <w:rFonts w:ascii="Arial" w:eastAsia="ヒラギノ角ゴ Pro W3" w:hAnsi="Arial" w:cs="Arial"/>
                <w:b/>
                <w:bCs/>
                <w:spacing w:val="-5"/>
                <w:sz w:val="20"/>
                <w:szCs w:val="20"/>
                <w:lang w:val="nl-BE" w:eastAsia="nl-BE"/>
              </w:rPr>
            </w:pPr>
            <w:r w:rsidRPr="0089389B">
              <w:rPr>
                <w:rFonts w:ascii="Arial" w:hAnsi="Arial" w:cs="Arial"/>
                <w:b/>
                <w:sz w:val="20"/>
                <w:szCs w:val="20"/>
                <w:lang w:val="nl-BE"/>
              </w:rPr>
              <w:t>C</w:t>
            </w:r>
            <w:r w:rsidR="0089389B" w:rsidRPr="0089389B">
              <w:rPr>
                <w:rFonts w:ascii="Arial" w:hAnsi="Arial" w:cs="Arial"/>
                <w:b/>
                <w:sz w:val="20"/>
                <w:szCs w:val="20"/>
                <w:lang w:val="nl-BE"/>
              </w:rPr>
              <w:t xml:space="preserve">ONTROLE VAN DE </w:t>
            </w:r>
            <w:r w:rsidR="00F33F95">
              <w:rPr>
                <w:rFonts w:ascii="Arial" w:hAnsi="Arial" w:cs="Arial"/>
                <w:b/>
                <w:sz w:val="20"/>
                <w:szCs w:val="20"/>
                <w:lang w:val="nl-BE"/>
              </w:rPr>
              <w:t xml:space="preserve">BIJ DE NBB NEER TE LEGGEN </w:t>
            </w:r>
            <w:r w:rsidR="00F703C9" w:rsidRPr="0089389B">
              <w:rPr>
                <w:rFonts w:ascii="Arial" w:hAnsi="Arial" w:cs="Arial"/>
                <w:b/>
                <w:sz w:val="20"/>
                <w:szCs w:val="20"/>
                <w:lang w:val="nl-BE"/>
              </w:rPr>
              <w:t>JAAREKENING</w:t>
            </w:r>
          </w:p>
        </w:tc>
      </w:tr>
    </w:tbl>
    <w:p w:rsidR="001C3866" w:rsidRPr="004F3407" w:rsidRDefault="001C3866" w:rsidP="004F3407">
      <w:pPr>
        <w:spacing w:before="60" w:after="60" w:line="240" w:lineRule="auto"/>
        <w:rPr>
          <w:rFonts w:ascii="Arial" w:hAnsi="Arial" w:cs="Arial"/>
          <w:sz w:val="20"/>
          <w:szCs w:val="20"/>
          <w:lang w:val="nl-BE"/>
        </w:rPr>
      </w:pPr>
    </w:p>
    <w:tbl>
      <w:tblPr>
        <w:tblStyle w:val="TableGrid"/>
        <w:tblW w:w="13183" w:type="dxa"/>
        <w:tblInd w:w="108" w:type="dxa"/>
        <w:tblLook w:val="04A0"/>
      </w:tblPr>
      <w:tblGrid>
        <w:gridCol w:w="12049"/>
        <w:gridCol w:w="1134"/>
      </w:tblGrid>
      <w:tr w:rsidR="001C3866" w:rsidRPr="00E46C69" w:rsidTr="001C3866">
        <w:tc>
          <w:tcPr>
            <w:tcW w:w="12049" w:type="dxa"/>
          </w:tcPr>
          <w:p w:rsidR="001C3866" w:rsidRPr="00E46C69" w:rsidRDefault="001C3866" w:rsidP="001C3866">
            <w:pPr>
              <w:spacing w:before="60" w:after="60"/>
              <w:jc w:val="center"/>
              <w:rPr>
                <w:rFonts w:ascii="Arial" w:hAnsi="Arial" w:cs="Arial"/>
                <w:b/>
                <w:sz w:val="20"/>
                <w:szCs w:val="20"/>
                <w:lang w:val="nl-BE"/>
              </w:rPr>
            </w:pPr>
            <w:r w:rsidRPr="00E46C69">
              <w:rPr>
                <w:rFonts w:ascii="Arial" w:hAnsi="Arial" w:cs="Arial"/>
                <w:b/>
                <w:sz w:val="20"/>
                <w:szCs w:val="20"/>
                <w:lang w:val="nl-BE"/>
              </w:rPr>
              <w:t>DOELSTELLING</w:t>
            </w:r>
          </w:p>
        </w:tc>
        <w:tc>
          <w:tcPr>
            <w:tcW w:w="1134" w:type="dxa"/>
          </w:tcPr>
          <w:p w:rsidR="001C3866" w:rsidRPr="00E46C69" w:rsidRDefault="001C3866" w:rsidP="001C3866">
            <w:pPr>
              <w:spacing w:before="60" w:after="60"/>
              <w:jc w:val="center"/>
              <w:rPr>
                <w:rFonts w:ascii="Arial" w:hAnsi="Arial" w:cs="Arial"/>
                <w:b/>
                <w:sz w:val="20"/>
                <w:szCs w:val="20"/>
                <w:lang w:val="nl-BE"/>
              </w:rPr>
            </w:pPr>
            <w:r w:rsidRPr="00E46C69">
              <w:rPr>
                <w:rFonts w:ascii="Arial" w:hAnsi="Arial" w:cs="Arial"/>
                <w:b/>
                <w:sz w:val="20"/>
                <w:szCs w:val="20"/>
                <w:lang w:val="nl-BE"/>
              </w:rPr>
              <w:t>ISA</w:t>
            </w:r>
          </w:p>
        </w:tc>
      </w:tr>
      <w:tr w:rsidR="001C3866" w:rsidRPr="00837DBC" w:rsidTr="001C3866">
        <w:tc>
          <w:tcPr>
            <w:tcW w:w="12049" w:type="dxa"/>
          </w:tcPr>
          <w:p w:rsidR="001C3866" w:rsidRPr="00837DBC" w:rsidRDefault="00837DBC" w:rsidP="00837DBC">
            <w:pPr>
              <w:spacing w:before="60" w:after="60"/>
              <w:jc w:val="both"/>
              <w:rPr>
                <w:rFonts w:ascii="Arial" w:hAnsi="Arial" w:cs="Arial"/>
                <w:sz w:val="20"/>
                <w:szCs w:val="20"/>
                <w:lang w:val="nl-BE"/>
              </w:rPr>
            </w:pPr>
            <w:r w:rsidRPr="00837DBC">
              <w:rPr>
                <w:rFonts w:ascii="Arial" w:hAnsi="Arial" w:cs="Arial"/>
                <w:sz w:val="20"/>
                <w:szCs w:val="20"/>
                <w:lang w:val="nl-BE"/>
              </w:rPr>
              <w:t>De doelstelling van deze checklist is het</w:t>
            </w:r>
            <w:r>
              <w:rPr>
                <w:rFonts w:ascii="Arial" w:hAnsi="Arial" w:cs="Arial"/>
                <w:sz w:val="20"/>
                <w:szCs w:val="20"/>
                <w:lang w:val="nl-BE"/>
              </w:rPr>
              <w:t xml:space="preserve"> controleren dat de jaarrekening openbaar werd gemaakt overeenkomstig de van toepassing zijnde wet- en regelgeving.  </w:t>
            </w:r>
          </w:p>
        </w:tc>
        <w:tc>
          <w:tcPr>
            <w:tcW w:w="1134" w:type="dxa"/>
          </w:tcPr>
          <w:p w:rsidR="001C3866" w:rsidRPr="00837DBC" w:rsidRDefault="00292C05" w:rsidP="00292C05">
            <w:pPr>
              <w:spacing w:before="60" w:after="60"/>
              <w:jc w:val="center"/>
              <w:rPr>
                <w:rFonts w:ascii="Arial" w:hAnsi="Arial" w:cs="Arial"/>
                <w:sz w:val="20"/>
                <w:szCs w:val="20"/>
                <w:lang w:val="nl-BE"/>
              </w:rPr>
            </w:pPr>
            <w:r>
              <w:rPr>
                <w:rFonts w:ascii="Arial" w:hAnsi="Arial" w:cs="Arial"/>
                <w:sz w:val="20"/>
                <w:szCs w:val="20"/>
                <w:lang w:val="nl-BE"/>
              </w:rPr>
              <w:t>N</w:t>
            </w:r>
            <w:r w:rsidR="0056205B">
              <w:rPr>
                <w:rFonts w:ascii="Arial" w:hAnsi="Arial" w:cs="Arial"/>
                <w:sz w:val="20"/>
                <w:szCs w:val="20"/>
                <w:lang w:val="nl-BE"/>
              </w:rPr>
              <w:t>.v.t.</w:t>
            </w:r>
          </w:p>
        </w:tc>
      </w:tr>
    </w:tbl>
    <w:p w:rsidR="00103F77" w:rsidRPr="006B7088" w:rsidRDefault="00103F77" w:rsidP="004F3407">
      <w:pPr>
        <w:spacing w:before="60" w:after="60" w:line="240" w:lineRule="auto"/>
        <w:rPr>
          <w:rFonts w:ascii="Arial" w:hAnsi="Arial" w:cs="Arial"/>
          <w:sz w:val="20"/>
          <w:szCs w:val="20"/>
          <w:lang w:val="nl-BE"/>
        </w:rPr>
      </w:pP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5244"/>
        <w:gridCol w:w="993"/>
        <w:gridCol w:w="708"/>
        <w:gridCol w:w="4678"/>
      </w:tblGrid>
      <w:tr w:rsidR="002503B5" w:rsidRPr="007532F3" w:rsidTr="002503B5">
        <w:trPr>
          <w:trHeight w:val="331"/>
        </w:trPr>
        <w:tc>
          <w:tcPr>
            <w:tcW w:w="1575" w:type="dxa"/>
            <w:shd w:val="clear" w:color="auto" w:fill="A6A6A6"/>
            <w:noWrap/>
            <w:vAlign w:val="center"/>
            <w:hideMark/>
          </w:tcPr>
          <w:p w:rsidR="002503B5" w:rsidRPr="007532F3" w:rsidRDefault="002503B5" w:rsidP="003F5B73">
            <w:pPr>
              <w:spacing w:before="60" w:after="60" w:line="240" w:lineRule="auto"/>
              <w:jc w:val="center"/>
              <w:rPr>
                <w:rFonts w:ascii="Arial" w:eastAsia="Times New Roman" w:hAnsi="Arial" w:cs="Arial"/>
                <w:b/>
                <w:sz w:val="18"/>
                <w:szCs w:val="18"/>
                <w:lang w:val="nl-BE"/>
              </w:rPr>
            </w:pPr>
            <w:r w:rsidRPr="007532F3">
              <w:rPr>
                <w:rFonts w:ascii="Arial" w:eastAsia="Times New Roman" w:hAnsi="Arial" w:cs="Arial"/>
                <w:b/>
                <w:sz w:val="18"/>
                <w:szCs w:val="18"/>
                <w:lang w:val="nl-BE"/>
              </w:rPr>
              <w:t xml:space="preserve">Ref. volledig schema van de  jaarrekening </w:t>
            </w:r>
          </w:p>
        </w:tc>
        <w:tc>
          <w:tcPr>
            <w:tcW w:w="5244" w:type="dxa"/>
            <w:shd w:val="clear" w:color="auto" w:fill="A6A6A6"/>
            <w:vAlign w:val="center"/>
            <w:hideMark/>
          </w:tcPr>
          <w:p w:rsidR="002503B5" w:rsidRPr="007532F3" w:rsidRDefault="002503B5" w:rsidP="00A90B32">
            <w:pPr>
              <w:spacing w:before="60" w:after="60" w:line="240" w:lineRule="auto"/>
              <w:jc w:val="center"/>
              <w:rPr>
                <w:rFonts w:ascii="Arial" w:eastAsia="Times New Roman" w:hAnsi="Arial" w:cs="Arial"/>
                <w:b/>
                <w:bCs/>
                <w:sz w:val="18"/>
                <w:szCs w:val="18"/>
                <w:lang w:val="nl-BE"/>
              </w:rPr>
            </w:pPr>
            <w:r w:rsidRPr="007532F3">
              <w:rPr>
                <w:rFonts w:ascii="Arial" w:eastAsia="Times New Roman" w:hAnsi="Arial" w:cs="Arial"/>
                <w:b/>
                <w:bCs/>
                <w:sz w:val="18"/>
                <w:szCs w:val="18"/>
                <w:lang w:val="nl-BE"/>
              </w:rPr>
              <w:t>Vragen</w:t>
            </w:r>
          </w:p>
        </w:tc>
        <w:tc>
          <w:tcPr>
            <w:tcW w:w="993" w:type="dxa"/>
            <w:shd w:val="clear" w:color="auto" w:fill="A6A6A6"/>
            <w:vAlign w:val="center"/>
            <w:hideMark/>
          </w:tcPr>
          <w:p w:rsidR="002503B5" w:rsidRPr="007532F3" w:rsidRDefault="002503B5" w:rsidP="00A90B32">
            <w:pPr>
              <w:spacing w:before="60" w:after="60" w:line="240" w:lineRule="auto"/>
              <w:jc w:val="center"/>
              <w:rPr>
                <w:rFonts w:ascii="Arial" w:eastAsia="Times New Roman" w:hAnsi="Arial" w:cs="Arial"/>
                <w:b/>
                <w:bCs/>
                <w:sz w:val="18"/>
                <w:szCs w:val="18"/>
                <w:lang w:val="nl-BE"/>
              </w:rPr>
            </w:pPr>
            <w:r w:rsidRPr="007532F3">
              <w:rPr>
                <w:rFonts w:ascii="Arial" w:eastAsia="Times New Roman" w:hAnsi="Arial" w:cs="Arial"/>
                <w:b/>
                <w:bCs/>
                <w:sz w:val="18"/>
                <w:szCs w:val="18"/>
                <w:lang w:val="nl-BE"/>
              </w:rPr>
              <w:t>Initialen</w:t>
            </w:r>
          </w:p>
        </w:tc>
        <w:tc>
          <w:tcPr>
            <w:tcW w:w="708" w:type="dxa"/>
            <w:shd w:val="clear" w:color="auto" w:fill="A6A6A6"/>
            <w:vAlign w:val="center"/>
            <w:hideMark/>
          </w:tcPr>
          <w:p w:rsidR="002503B5" w:rsidRPr="007532F3" w:rsidRDefault="002503B5" w:rsidP="00837DBC">
            <w:pPr>
              <w:spacing w:before="60" w:after="60" w:line="240" w:lineRule="auto"/>
              <w:jc w:val="center"/>
              <w:rPr>
                <w:rFonts w:ascii="Arial" w:eastAsia="Times New Roman" w:hAnsi="Arial" w:cs="Arial"/>
                <w:b/>
                <w:bCs/>
                <w:sz w:val="18"/>
                <w:szCs w:val="18"/>
                <w:lang w:val="nl-BE"/>
              </w:rPr>
            </w:pPr>
            <w:r w:rsidRPr="007532F3">
              <w:rPr>
                <w:rFonts w:ascii="Arial" w:eastAsia="Times New Roman" w:hAnsi="Arial" w:cs="Arial"/>
                <w:b/>
                <w:bCs/>
                <w:sz w:val="18"/>
                <w:szCs w:val="18"/>
                <w:lang w:val="nl-BE"/>
              </w:rPr>
              <w:t xml:space="preserve">Ref. werkdoc. </w:t>
            </w:r>
          </w:p>
        </w:tc>
        <w:tc>
          <w:tcPr>
            <w:tcW w:w="4678" w:type="dxa"/>
            <w:shd w:val="clear" w:color="auto" w:fill="A6A6A6"/>
            <w:vAlign w:val="center"/>
          </w:tcPr>
          <w:p w:rsidR="002503B5" w:rsidRPr="007532F3" w:rsidRDefault="002503B5" w:rsidP="00A90B32">
            <w:pPr>
              <w:spacing w:before="60" w:after="60" w:line="240" w:lineRule="auto"/>
              <w:jc w:val="center"/>
              <w:rPr>
                <w:rFonts w:ascii="Arial" w:eastAsia="Times New Roman" w:hAnsi="Arial" w:cs="Arial"/>
                <w:b/>
                <w:bCs/>
                <w:sz w:val="18"/>
                <w:szCs w:val="18"/>
                <w:lang w:val="nl-BE"/>
              </w:rPr>
            </w:pPr>
            <w:r w:rsidRPr="007532F3">
              <w:rPr>
                <w:rFonts w:ascii="Arial" w:eastAsia="Times New Roman" w:hAnsi="Arial" w:cs="Arial"/>
                <w:b/>
                <w:bCs/>
                <w:sz w:val="18"/>
                <w:szCs w:val="18"/>
                <w:lang w:val="nl-BE"/>
              </w:rPr>
              <w:t>Commentaar</w:t>
            </w:r>
          </w:p>
        </w:tc>
      </w:tr>
      <w:tr w:rsidR="005421EC" w:rsidRPr="005C5287" w:rsidTr="004F3407">
        <w:trPr>
          <w:trHeight w:val="300"/>
        </w:trPr>
        <w:tc>
          <w:tcPr>
            <w:tcW w:w="13198" w:type="dxa"/>
            <w:gridSpan w:val="5"/>
            <w:shd w:val="clear" w:color="auto" w:fill="D9D9D9" w:themeFill="background1" w:themeFillShade="D9"/>
            <w:noWrap/>
            <w:vAlign w:val="bottom"/>
            <w:hideMark/>
          </w:tcPr>
          <w:p w:rsidR="005421EC" w:rsidRPr="007532F3" w:rsidRDefault="005421EC" w:rsidP="00837DBC">
            <w:pPr>
              <w:spacing w:before="60" w:after="60" w:line="240" w:lineRule="auto"/>
              <w:jc w:val="both"/>
              <w:rPr>
                <w:rFonts w:ascii="Arial" w:eastAsia="Times New Roman" w:hAnsi="Arial" w:cs="Arial"/>
                <w:b/>
                <w:color w:val="000000"/>
                <w:sz w:val="20"/>
                <w:szCs w:val="20"/>
                <w:lang w:val="nl-BE"/>
              </w:rPr>
            </w:pPr>
            <w:r w:rsidRPr="007532F3">
              <w:rPr>
                <w:rFonts w:ascii="Arial" w:eastAsia="Times New Roman" w:hAnsi="Arial" w:cs="Arial"/>
                <w:b/>
                <w:color w:val="000000"/>
                <w:sz w:val="20"/>
                <w:szCs w:val="20"/>
                <w:lang w:val="nl-BE"/>
              </w:rPr>
              <w:t>CONTROLES DOOR DE NATIONALE BANK VAN BELGIE</w:t>
            </w:r>
          </w:p>
        </w:tc>
      </w:tr>
      <w:tr w:rsidR="002503B5" w:rsidRPr="005C5287" w:rsidTr="002503B5">
        <w:trPr>
          <w:trHeight w:val="555"/>
        </w:trPr>
        <w:tc>
          <w:tcPr>
            <w:tcW w:w="1575" w:type="dxa"/>
            <w:shd w:val="clear" w:color="auto" w:fill="auto"/>
            <w:noWrap/>
            <w:hideMark/>
          </w:tcPr>
          <w:p w:rsidR="002503B5" w:rsidRPr="00A90B32" w:rsidRDefault="002503B5" w:rsidP="00837DBC">
            <w:pPr>
              <w:spacing w:before="60" w:after="60" w:line="240" w:lineRule="auto"/>
              <w:jc w:val="both"/>
              <w:rPr>
                <w:rFonts w:ascii="Arial" w:eastAsia="Times New Roman" w:hAnsi="Arial" w:cs="Arial"/>
                <w:color w:val="000000"/>
                <w:sz w:val="20"/>
                <w:szCs w:val="20"/>
                <w:lang w:val="nl-BE"/>
              </w:rPr>
            </w:pP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Vragen naar en nazien van de NBB-controles van het jaarrekeningprogramma </w:t>
            </w:r>
            <w:r w:rsidRPr="00A90B32">
              <w:rPr>
                <w:rFonts w:ascii="Arial" w:eastAsia="Times New Roman" w:hAnsi="Arial" w:cs="Arial"/>
                <w:color w:val="000000"/>
                <w:sz w:val="20"/>
                <w:szCs w:val="20"/>
                <w:lang w:val="nl-BE"/>
              </w:rPr>
              <w:t>van de klant</w:t>
            </w:r>
            <w:r>
              <w:rPr>
                <w:rFonts w:ascii="Arial" w:eastAsia="Times New Roman" w:hAnsi="Arial" w:cs="Arial"/>
                <w:color w:val="000000"/>
                <w:sz w:val="20"/>
                <w:szCs w:val="20"/>
                <w:lang w:val="nl-BE"/>
              </w:rPr>
              <w:t>.</w:t>
            </w:r>
          </w:p>
        </w:tc>
        <w:tc>
          <w:tcPr>
            <w:tcW w:w="993" w:type="dxa"/>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708" w:type="dxa"/>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4678" w:type="dxa"/>
          </w:tcPr>
          <w:p w:rsidR="002503B5" w:rsidRPr="00A90B32" w:rsidRDefault="002503B5" w:rsidP="00A90B32">
            <w:pPr>
              <w:spacing w:before="60" w:after="60" w:line="240" w:lineRule="auto"/>
              <w:rPr>
                <w:rFonts w:ascii="Arial" w:eastAsia="Times New Roman" w:hAnsi="Arial" w:cs="Arial"/>
                <w:sz w:val="20"/>
                <w:szCs w:val="20"/>
                <w:lang w:val="nl-BE"/>
              </w:rPr>
            </w:pPr>
          </w:p>
        </w:tc>
      </w:tr>
      <w:tr w:rsidR="005421EC" w:rsidRPr="007532F3" w:rsidTr="006B7088">
        <w:trPr>
          <w:trHeight w:val="300"/>
        </w:trPr>
        <w:tc>
          <w:tcPr>
            <w:tcW w:w="13198" w:type="dxa"/>
            <w:gridSpan w:val="5"/>
            <w:shd w:val="clear" w:color="auto" w:fill="D9D9D9" w:themeFill="background1" w:themeFillShade="D9"/>
            <w:noWrap/>
            <w:hideMark/>
          </w:tcPr>
          <w:p w:rsidR="005421EC" w:rsidRPr="007532F3" w:rsidRDefault="005421EC" w:rsidP="006B7088">
            <w:pPr>
              <w:spacing w:before="60" w:after="60" w:line="240" w:lineRule="auto"/>
              <w:jc w:val="both"/>
              <w:rPr>
                <w:rFonts w:ascii="Arial" w:eastAsia="Times New Roman" w:hAnsi="Arial" w:cs="Arial"/>
                <w:b/>
                <w:color w:val="000000"/>
                <w:sz w:val="20"/>
                <w:szCs w:val="20"/>
                <w:lang w:val="nl-BE"/>
              </w:rPr>
            </w:pPr>
            <w:r w:rsidRPr="007532F3">
              <w:rPr>
                <w:rFonts w:ascii="Arial" w:eastAsia="Times New Roman" w:hAnsi="Arial" w:cs="Arial"/>
                <w:b/>
                <w:color w:val="000000"/>
                <w:sz w:val="20"/>
                <w:szCs w:val="20"/>
                <w:lang w:val="nl-BE"/>
              </w:rPr>
              <w:t>BASISGEGEVENS</w:t>
            </w:r>
          </w:p>
        </w:tc>
      </w:tr>
      <w:tr w:rsidR="002503B5" w:rsidRPr="005C5287" w:rsidTr="002503B5">
        <w:trPr>
          <w:trHeight w:val="510"/>
        </w:trPr>
        <w:tc>
          <w:tcPr>
            <w:tcW w:w="1575" w:type="dxa"/>
            <w:shd w:val="clear" w:color="auto" w:fill="auto"/>
            <w:noWrap/>
            <w:hideMark/>
          </w:tcPr>
          <w:p w:rsidR="002503B5" w:rsidRPr="00A90B32" w:rsidRDefault="00292C05" w:rsidP="007532F3">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1.1</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Verificatie in het </w:t>
            </w:r>
            <w:r w:rsidRPr="00292C05">
              <w:rPr>
                <w:rFonts w:ascii="Arial" w:eastAsia="Times New Roman" w:hAnsi="Arial" w:cs="Arial"/>
                <w:i/>
                <w:sz w:val="20"/>
                <w:szCs w:val="20"/>
                <w:lang w:val="nl-BE"/>
              </w:rPr>
              <w:t>Belgisch Staatsblad</w:t>
            </w:r>
            <w:r w:rsidRPr="00A90B32">
              <w:rPr>
                <w:rFonts w:ascii="Arial" w:eastAsia="Times New Roman" w:hAnsi="Arial" w:cs="Arial"/>
                <w:sz w:val="20"/>
                <w:szCs w:val="20"/>
                <w:lang w:val="nl-BE"/>
              </w:rPr>
              <w:t xml:space="preserve"> van de datum van de laatste publicatie van de statuten</w:t>
            </w:r>
            <w:r>
              <w:rPr>
                <w:rFonts w:ascii="Arial" w:eastAsia="Times New Roman" w:hAnsi="Arial" w:cs="Arial"/>
                <w:sz w:val="20"/>
                <w:szCs w:val="20"/>
                <w:lang w:val="nl-BE"/>
              </w:rPr>
              <w:t>.</w:t>
            </w:r>
            <w:r w:rsidRPr="00A90B32">
              <w:rPr>
                <w:rFonts w:ascii="Arial" w:eastAsia="Times New Roman" w:hAnsi="Arial" w:cs="Arial"/>
                <w:sz w:val="20"/>
                <w:szCs w:val="20"/>
                <w:lang w:val="nl-BE"/>
              </w:rPr>
              <w:t xml:space="preserve"> </w:t>
            </w:r>
          </w:p>
        </w:tc>
        <w:tc>
          <w:tcPr>
            <w:tcW w:w="993" w:type="dxa"/>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708" w:type="dxa"/>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4678" w:type="dxa"/>
          </w:tcPr>
          <w:p w:rsidR="002503B5" w:rsidRPr="00A90B32" w:rsidRDefault="002503B5" w:rsidP="00A90B32">
            <w:pPr>
              <w:spacing w:before="60" w:after="60" w:line="240" w:lineRule="auto"/>
              <w:rPr>
                <w:rFonts w:ascii="Arial" w:eastAsia="Times New Roman" w:hAnsi="Arial" w:cs="Arial"/>
                <w:sz w:val="20"/>
                <w:szCs w:val="20"/>
                <w:lang w:val="nl-BE"/>
              </w:rPr>
            </w:pPr>
          </w:p>
        </w:tc>
      </w:tr>
      <w:tr w:rsidR="002503B5" w:rsidRPr="005C5287" w:rsidTr="002503B5">
        <w:trPr>
          <w:trHeight w:val="1200"/>
        </w:trPr>
        <w:tc>
          <w:tcPr>
            <w:tcW w:w="1575" w:type="dxa"/>
            <w:shd w:val="clear" w:color="auto" w:fill="auto"/>
            <w:noWrap/>
            <w:hideMark/>
          </w:tcPr>
          <w:p w:rsidR="002503B5" w:rsidRPr="00A90B32" w:rsidRDefault="00292C05" w:rsidP="007532F3">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1.1</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color w:val="000000"/>
                <w:sz w:val="20"/>
                <w:szCs w:val="20"/>
                <w:lang w:val="nl-BE"/>
              </w:rPr>
            </w:pPr>
            <w:r w:rsidRPr="00A90B32">
              <w:rPr>
                <w:rFonts w:ascii="Arial" w:eastAsia="Times New Roman" w:hAnsi="Arial" w:cs="Arial"/>
                <w:color w:val="000000"/>
                <w:sz w:val="20"/>
                <w:szCs w:val="20"/>
                <w:lang w:val="nl-BE"/>
              </w:rPr>
              <w:t xml:space="preserve">Overeenstemming tussen de volledige lijst van bestuurders, directie en commissarissen van de vennootschap en de informatie opgenomen in het permanent dossier bijgewerkt op basis van de laatste publicaties in het </w:t>
            </w:r>
            <w:r w:rsidRPr="00292C05">
              <w:rPr>
                <w:rFonts w:ascii="Arial" w:eastAsia="Times New Roman" w:hAnsi="Arial" w:cs="Arial"/>
                <w:i/>
                <w:color w:val="000000"/>
                <w:sz w:val="20"/>
                <w:szCs w:val="20"/>
                <w:lang w:val="nl-BE"/>
              </w:rPr>
              <w:t>Belgisch Staatsblad</w:t>
            </w:r>
            <w:r>
              <w:rPr>
                <w:rFonts w:ascii="Arial" w:eastAsia="Times New Roman" w:hAnsi="Arial" w:cs="Arial"/>
                <w:color w:val="000000"/>
                <w:sz w:val="20"/>
                <w:szCs w:val="20"/>
                <w:lang w:val="nl-BE"/>
              </w:rPr>
              <w:t>.</w:t>
            </w:r>
          </w:p>
        </w:tc>
        <w:tc>
          <w:tcPr>
            <w:tcW w:w="993" w:type="dxa"/>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708" w:type="dxa"/>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4678" w:type="dxa"/>
          </w:tcPr>
          <w:p w:rsidR="002503B5" w:rsidRPr="00A90B32" w:rsidRDefault="002503B5" w:rsidP="00A90B32">
            <w:pPr>
              <w:spacing w:before="60" w:after="60" w:line="240" w:lineRule="auto"/>
              <w:rPr>
                <w:rFonts w:ascii="Arial" w:eastAsia="Times New Roman" w:hAnsi="Arial" w:cs="Arial"/>
                <w:sz w:val="20"/>
                <w:szCs w:val="20"/>
                <w:lang w:val="nl-BE"/>
              </w:rPr>
            </w:pPr>
          </w:p>
        </w:tc>
      </w:tr>
      <w:tr w:rsidR="002503B5" w:rsidRPr="005C5287" w:rsidTr="002503B5">
        <w:trPr>
          <w:trHeight w:val="510"/>
        </w:trPr>
        <w:tc>
          <w:tcPr>
            <w:tcW w:w="1575" w:type="dxa"/>
            <w:shd w:val="clear" w:color="auto" w:fill="auto"/>
            <w:noWrap/>
            <w:hideMark/>
          </w:tcPr>
          <w:p w:rsidR="002503B5" w:rsidRPr="00A90B32" w:rsidRDefault="00292C05" w:rsidP="00292C05">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Vol1</w:t>
            </w:r>
            <w:r w:rsidR="002503B5" w:rsidRPr="00A90B32">
              <w:rPr>
                <w:rFonts w:ascii="Arial" w:eastAsia="Times New Roman" w:hAnsi="Arial" w:cs="Arial"/>
                <w:color w:val="000000"/>
                <w:sz w:val="20"/>
                <w:szCs w:val="20"/>
                <w:lang w:val="nl-BE"/>
              </w:rPr>
              <w:t>.1</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472F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In geval van vernieuwing van het commissarismandaat, de </w:t>
            </w:r>
            <w:r>
              <w:rPr>
                <w:rFonts w:ascii="Arial" w:eastAsia="Times New Roman" w:hAnsi="Arial" w:cs="Arial"/>
                <w:sz w:val="20"/>
                <w:szCs w:val="20"/>
                <w:lang w:val="nl-BE"/>
              </w:rPr>
              <w:t xml:space="preserve">voor de opdracht verantwoordelijke </w:t>
            </w:r>
            <w:r w:rsidRPr="00A90B32">
              <w:rPr>
                <w:rFonts w:ascii="Arial" w:eastAsia="Times New Roman" w:hAnsi="Arial" w:cs="Arial"/>
                <w:sz w:val="20"/>
                <w:szCs w:val="20"/>
                <w:lang w:val="nl-BE"/>
              </w:rPr>
              <w:t>vennoot hiervan op de hoogte brengen</w:t>
            </w:r>
            <w:r>
              <w:rPr>
                <w:rFonts w:ascii="Arial" w:eastAsia="Times New Roman" w:hAnsi="Arial" w:cs="Arial"/>
                <w:sz w:val="20"/>
                <w:szCs w:val="20"/>
                <w:lang w:val="nl-BE"/>
              </w:rPr>
              <w:t>.</w:t>
            </w:r>
          </w:p>
        </w:tc>
        <w:tc>
          <w:tcPr>
            <w:tcW w:w="993" w:type="dxa"/>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708" w:type="dxa"/>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4678" w:type="dxa"/>
          </w:tcPr>
          <w:p w:rsidR="002503B5" w:rsidRPr="00A90B32" w:rsidRDefault="002503B5" w:rsidP="00A90B32">
            <w:pPr>
              <w:spacing w:before="60" w:after="60" w:line="240" w:lineRule="auto"/>
              <w:rPr>
                <w:rFonts w:ascii="Arial" w:eastAsia="Times New Roman" w:hAnsi="Arial" w:cs="Arial"/>
                <w:sz w:val="20"/>
                <w:szCs w:val="20"/>
                <w:lang w:val="nl-BE"/>
              </w:rPr>
            </w:pPr>
          </w:p>
        </w:tc>
      </w:tr>
      <w:tr w:rsidR="002503B5" w:rsidRPr="005C5287" w:rsidTr="002503B5">
        <w:trPr>
          <w:trHeight w:val="510"/>
        </w:trPr>
        <w:tc>
          <w:tcPr>
            <w:tcW w:w="1575" w:type="dxa"/>
            <w:shd w:val="clear" w:color="auto" w:fill="auto"/>
            <w:noWrap/>
            <w:hideMark/>
          </w:tcPr>
          <w:p w:rsidR="002503B5" w:rsidRPr="00A90B32" w:rsidRDefault="00292C05" w:rsidP="00292C05">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Vol1.</w:t>
            </w:r>
            <w:r w:rsidR="002503B5" w:rsidRPr="00A90B32">
              <w:rPr>
                <w:rFonts w:ascii="Arial" w:eastAsia="Times New Roman" w:hAnsi="Arial" w:cs="Arial"/>
                <w:color w:val="000000"/>
                <w:sz w:val="20"/>
                <w:szCs w:val="20"/>
                <w:lang w:val="nl-BE"/>
              </w:rPr>
              <w:t>1</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292C05">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Verificatie van de inhou</w:t>
            </w:r>
            <w:r w:rsidR="00292C05">
              <w:rPr>
                <w:rFonts w:ascii="Arial" w:eastAsia="Times New Roman" w:hAnsi="Arial" w:cs="Arial"/>
                <w:sz w:val="20"/>
                <w:szCs w:val="20"/>
                <w:lang w:val="nl-BE"/>
              </w:rPr>
              <w:t>d van de niet-neergelegde pagina’</w:t>
            </w:r>
            <w:r w:rsidRPr="00A90B32">
              <w:rPr>
                <w:rFonts w:ascii="Arial" w:eastAsia="Times New Roman" w:hAnsi="Arial" w:cs="Arial"/>
                <w:sz w:val="20"/>
                <w:szCs w:val="20"/>
                <w:lang w:val="nl-BE"/>
              </w:rPr>
              <w:t>s en zich vergewissen van de rechtmatigheid van het ontbreken hiervan</w:t>
            </w:r>
            <w:r>
              <w:rPr>
                <w:rFonts w:ascii="Arial" w:eastAsia="Times New Roman" w:hAnsi="Arial" w:cs="Arial"/>
                <w:sz w:val="20"/>
                <w:szCs w:val="20"/>
                <w:lang w:val="nl-BE"/>
              </w:rPr>
              <w:t>.</w:t>
            </w:r>
          </w:p>
        </w:tc>
        <w:tc>
          <w:tcPr>
            <w:tcW w:w="993" w:type="dxa"/>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708" w:type="dxa"/>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4678" w:type="dxa"/>
          </w:tcPr>
          <w:p w:rsidR="002503B5" w:rsidRPr="00A90B32" w:rsidRDefault="002503B5" w:rsidP="00A90B32">
            <w:pPr>
              <w:spacing w:before="60" w:after="60" w:line="240" w:lineRule="auto"/>
              <w:rPr>
                <w:rFonts w:ascii="Arial" w:eastAsia="Times New Roman" w:hAnsi="Arial" w:cs="Arial"/>
                <w:sz w:val="20"/>
                <w:szCs w:val="20"/>
                <w:lang w:val="nl-BE"/>
              </w:rPr>
            </w:pPr>
          </w:p>
        </w:tc>
      </w:tr>
    </w:tbl>
    <w:p w:rsidR="007532F3" w:rsidRPr="002503B5" w:rsidRDefault="007532F3">
      <w:pPr>
        <w:rPr>
          <w:lang w:val="nl-BE"/>
        </w:rPr>
      </w:pPr>
      <w:r w:rsidRPr="002503B5">
        <w:rPr>
          <w:lang w:val="nl-BE"/>
        </w:rPr>
        <w:br w:type="page"/>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5244"/>
        <w:gridCol w:w="850"/>
        <w:gridCol w:w="143"/>
        <w:gridCol w:w="424"/>
        <w:gridCol w:w="284"/>
        <w:gridCol w:w="4678"/>
      </w:tblGrid>
      <w:tr w:rsidR="007532F3" w:rsidRPr="007532F3" w:rsidTr="007532F3">
        <w:trPr>
          <w:trHeight w:val="300"/>
        </w:trPr>
        <w:tc>
          <w:tcPr>
            <w:tcW w:w="13198" w:type="dxa"/>
            <w:gridSpan w:val="7"/>
            <w:shd w:val="clear" w:color="auto" w:fill="D9D9D9" w:themeFill="background1" w:themeFillShade="D9"/>
            <w:noWrap/>
            <w:hideMark/>
          </w:tcPr>
          <w:p w:rsidR="007532F3" w:rsidRPr="007532F3" w:rsidRDefault="007532F3" w:rsidP="007532F3">
            <w:pPr>
              <w:spacing w:before="60" w:after="60" w:line="240" w:lineRule="auto"/>
              <w:jc w:val="both"/>
              <w:rPr>
                <w:rFonts w:ascii="Arial" w:eastAsia="Times New Roman" w:hAnsi="Arial" w:cs="Arial"/>
                <w:b/>
                <w:color w:val="000000"/>
                <w:sz w:val="20"/>
                <w:szCs w:val="20"/>
                <w:lang w:val="nl-BE"/>
              </w:rPr>
            </w:pPr>
            <w:r w:rsidRPr="007532F3">
              <w:rPr>
                <w:rFonts w:ascii="Arial" w:eastAsia="Times New Roman" w:hAnsi="Arial" w:cs="Arial"/>
                <w:b/>
                <w:color w:val="000000"/>
                <w:sz w:val="20"/>
                <w:szCs w:val="20"/>
                <w:lang w:val="nl-BE"/>
              </w:rPr>
              <w:lastRenderedPageBreak/>
              <w:t>BASISGEGEVENS</w:t>
            </w:r>
          </w:p>
        </w:tc>
      </w:tr>
      <w:tr w:rsidR="002503B5" w:rsidRPr="005C5287" w:rsidTr="002503B5">
        <w:trPr>
          <w:trHeight w:val="1275"/>
        </w:trPr>
        <w:tc>
          <w:tcPr>
            <w:tcW w:w="1575" w:type="dxa"/>
            <w:shd w:val="clear" w:color="auto" w:fill="auto"/>
            <w:noWrap/>
            <w:hideMark/>
          </w:tcPr>
          <w:p w:rsidR="002503B5" w:rsidRPr="00A90B32" w:rsidRDefault="00292C05" w:rsidP="007532F3">
            <w:pPr>
              <w:spacing w:before="60" w:after="60" w:line="240" w:lineRule="auto"/>
              <w:jc w:val="center"/>
              <w:rPr>
                <w:rFonts w:ascii="Arial" w:eastAsia="Times New Roman" w:hAnsi="Arial" w:cs="Arial"/>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sz w:val="20"/>
                <w:szCs w:val="20"/>
                <w:lang w:val="nl-BE"/>
              </w:rPr>
              <w:t>1.2</w:t>
            </w:r>
            <w:r w:rsidR="002503B5">
              <w:rPr>
                <w:rFonts w:ascii="Arial" w:eastAsia="Times New Roman" w:hAnsi="Arial" w:cs="Arial"/>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Verificatie van de relevantie om pagina C1.2</w:t>
            </w:r>
            <w:r>
              <w:rPr>
                <w:rFonts w:ascii="Arial" w:eastAsia="Times New Roman" w:hAnsi="Arial" w:cs="Arial"/>
                <w:sz w:val="20"/>
                <w:szCs w:val="20"/>
                <w:lang w:val="nl-BE"/>
              </w:rPr>
              <w:t>.</w:t>
            </w:r>
            <w:r w:rsidRPr="00A90B32">
              <w:rPr>
                <w:rFonts w:ascii="Arial" w:eastAsia="Times New Roman" w:hAnsi="Arial" w:cs="Arial"/>
                <w:sz w:val="20"/>
                <w:szCs w:val="20"/>
                <w:lang w:val="nl-BE"/>
              </w:rPr>
              <w:t xml:space="preserve"> al dan niet in te vullen ten aanzien van eventuele opdrachten houdende het voeren van de boekhouding, het opstellen en/of nazien en/of corrigeren van de jaarrekening, toevertrouwd aan een accountant of bedrijfsrevisor die niet de commissaris van de vennootschap is</w:t>
            </w:r>
            <w:r>
              <w:rPr>
                <w:rFonts w:ascii="Arial" w:eastAsia="Times New Roman" w:hAnsi="Arial" w:cs="Arial"/>
                <w:sz w:val="20"/>
                <w:szCs w:val="20"/>
                <w:lang w:val="nl-BE"/>
              </w:rPr>
              <w:t>.</w:t>
            </w:r>
          </w:p>
        </w:tc>
        <w:tc>
          <w:tcPr>
            <w:tcW w:w="993" w:type="dxa"/>
            <w:gridSpan w:val="2"/>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708" w:type="dxa"/>
            <w:gridSpan w:val="2"/>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4678" w:type="dxa"/>
          </w:tcPr>
          <w:p w:rsidR="002503B5" w:rsidRPr="00A90B32" w:rsidRDefault="002503B5" w:rsidP="00A90B32">
            <w:pPr>
              <w:spacing w:before="60" w:after="60" w:line="240" w:lineRule="auto"/>
              <w:rPr>
                <w:rFonts w:ascii="Arial" w:eastAsia="Times New Roman" w:hAnsi="Arial" w:cs="Arial"/>
                <w:sz w:val="20"/>
                <w:szCs w:val="20"/>
                <w:lang w:val="nl-BE"/>
              </w:rPr>
            </w:pPr>
          </w:p>
        </w:tc>
      </w:tr>
      <w:tr w:rsidR="005421EC" w:rsidRPr="007532F3" w:rsidTr="006B7088">
        <w:trPr>
          <w:trHeight w:val="300"/>
        </w:trPr>
        <w:tc>
          <w:tcPr>
            <w:tcW w:w="13198" w:type="dxa"/>
            <w:gridSpan w:val="7"/>
            <w:shd w:val="clear" w:color="auto" w:fill="D9D9D9" w:themeFill="background1" w:themeFillShade="D9"/>
            <w:noWrap/>
            <w:hideMark/>
          </w:tcPr>
          <w:p w:rsidR="005421EC" w:rsidRPr="007532F3" w:rsidRDefault="005421EC" w:rsidP="006B7088">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BALANS EN RESULTATENREKENING</w:t>
            </w:r>
          </w:p>
        </w:tc>
      </w:tr>
      <w:tr w:rsidR="002503B5" w:rsidRPr="005C5287" w:rsidTr="002503B5">
        <w:trPr>
          <w:trHeight w:val="510"/>
        </w:trPr>
        <w:tc>
          <w:tcPr>
            <w:tcW w:w="1575" w:type="dxa"/>
            <w:shd w:val="clear" w:color="auto" w:fill="auto"/>
            <w:noWrap/>
            <w:hideMark/>
          </w:tcPr>
          <w:p w:rsidR="002503B5" w:rsidRPr="00A90B32" w:rsidRDefault="00292C05" w:rsidP="007532F3">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2.1</w:t>
            </w:r>
            <w:r w:rsidR="002503B5">
              <w:rPr>
                <w:rFonts w:ascii="Arial" w:eastAsia="Times New Roman" w:hAnsi="Arial" w:cs="Arial"/>
                <w:color w:val="000000"/>
                <w:sz w:val="20"/>
                <w:szCs w:val="20"/>
                <w:lang w:val="nl-BE"/>
              </w:rPr>
              <w:t>.</w:t>
            </w:r>
            <w:r w:rsidR="002503B5" w:rsidRPr="00A90B32">
              <w:rPr>
                <w:rFonts w:ascii="Arial" w:eastAsia="Times New Roman" w:hAnsi="Arial" w:cs="Arial"/>
                <w:color w:val="000000"/>
                <w:sz w:val="20"/>
                <w:szCs w:val="20"/>
                <w:lang w:val="nl-BE"/>
              </w:rPr>
              <w:t xml:space="preserve"> </w:t>
            </w:r>
            <w:r w:rsidR="002503B5">
              <w:rPr>
                <w:rFonts w:ascii="Arial" w:eastAsia="Times New Roman" w:hAnsi="Arial" w:cs="Arial"/>
                <w:color w:val="000000"/>
                <w:sz w:val="20"/>
                <w:szCs w:val="20"/>
                <w:lang w:val="nl-BE"/>
              </w:rPr>
              <w:t>tot</w:t>
            </w:r>
            <w:r>
              <w:rPr>
                <w:rFonts w:ascii="Arial" w:eastAsia="Times New Roman" w:hAnsi="Arial" w:cs="Arial"/>
                <w:color w:val="000000"/>
                <w:sz w:val="20"/>
                <w:szCs w:val="20"/>
                <w:lang w:val="nl-BE"/>
              </w:rPr>
              <w:t xml:space="preserve"> Vol</w:t>
            </w:r>
            <w:r w:rsidR="002503B5" w:rsidRPr="00A90B32">
              <w:rPr>
                <w:rFonts w:ascii="Arial" w:eastAsia="Times New Roman" w:hAnsi="Arial" w:cs="Arial"/>
                <w:color w:val="000000"/>
                <w:sz w:val="20"/>
                <w:szCs w:val="20"/>
                <w:lang w:val="nl-BE"/>
              </w:rPr>
              <w:t>4</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tussen de kolom met betrekking tot het voorgaand boekjaar en de kolom gecontroleerd door de NBB en gepubliceerd in N-1</w:t>
            </w:r>
            <w:r>
              <w:rPr>
                <w:rFonts w:ascii="Arial" w:eastAsia="Times New Roman" w:hAnsi="Arial" w:cs="Arial"/>
                <w:sz w:val="20"/>
                <w:szCs w:val="20"/>
                <w:lang w:val="nl-BE"/>
              </w:rPr>
              <w:t>.</w:t>
            </w:r>
          </w:p>
        </w:tc>
        <w:tc>
          <w:tcPr>
            <w:tcW w:w="850" w:type="dxa"/>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567" w:type="dxa"/>
            <w:gridSpan w:val="2"/>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4962" w:type="dxa"/>
            <w:gridSpan w:val="2"/>
          </w:tcPr>
          <w:p w:rsidR="002503B5" w:rsidRPr="00A90B32" w:rsidRDefault="002503B5" w:rsidP="00A90B32">
            <w:pPr>
              <w:spacing w:before="60" w:after="60" w:line="240" w:lineRule="auto"/>
              <w:rPr>
                <w:rFonts w:ascii="Arial" w:eastAsia="Times New Roman" w:hAnsi="Arial" w:cs="Arial"/>
                <w:sz w:val="20"/>
                <w:szCs w:val="20"/>
                <w:lang w:val="nl-BE"/>
              </w:rPr>
            </w:pPr>
          </w:p>
        </w:tc>
      </w:tr>
      <w:tr w:rsidR="002503B5" w:rsidRPr="005C5287" w:rsidTr="002503B5">
        <w:trPr>
          <w:trHeight w:val="510"/>
        </w:trPr>
        <w:tc>
          <w:tcPr>
            <w:tcW w:w="1575" w:type="dxa"/>
            <w:shd w:val="clear" w:color="auto" w:fill="auto"/>
            <w:noWrap/>
            <w:hideMark/>
          </w:tcPr>
          <w:p w:rsidR="002503B5" w:rsidRPr="00A90B32" w:rsidRDefault="00292C05" w:rsidP="007532F3">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2.1</w:t>
            </w:r>
            <w:r w:rsidR="002503B5">
              <w:rPr>
                <w:rFonts w:ascii="Arial" w:eastAsia="Times New Roman" w:hAnsi="Arial" w:cs="Arial"/>
                <w:color w:val="000000"/>
                <w:sz w:val="20"/>
                <w:szCs w:val="20"/>
                <w:lang w:val="nl-BE"/>
              </w:rPr>
              <w:t>.</w:t>
            </w:r>
            <w:r w:rsidR="002503B5" w:rsidRPr="00A90B32">
              <w:rPr>
                <w:rFonts w:ascii="Arial" w:eastAsia="Times New Roman" w:hAnsi="Arial" w:cs="Arial"/>
                <w:color w:val="000000"/>
                <w:sz w:val="20"/>
                <w:szCs w:val="20"/>
                <w:lang w:val="nl-BE"/>
              </w:rPr>
              <w:t xml:space="preserve"> </w:t>
            </w:r>
            <w:r w:rsidR="002503B5">
              <w:rPr>
                <w:rFonts w:ascii="Arial" w:eastAsia="Times New Roman" w:hAnsi="Arial" w:cs="Arial"/>
                <w:color w:val="000000"/>
                <w:sz w:val="20"/>
                <w:szCs w:val="20"/>
                <w:lang w:val="nl-BE"/>
              </w:rPr>
              <w:t>tot</w:t>
            </w:r>
            <w:r>
              <w:rPr>
                <w:rFonts w:ascii="Arial" w:eastAsia="Times New Roman" w:hAnsi="Arial" w:cs="Arial"/>
                <w:color w:val="000000"/>
                <w:sz w:val="20"/>
                <w:szCs w:val="20"/>
                <w:lang w:val="nl-BE"/>
              </w:rPr>
              <w:t xml:space="preserve"> Vol</w:t>
            </w:r>
            <w:r w:rsidR="002503B5" w:rsidRPr="00A90B32">
              <w:rPr>
                <w:rFonts w:ascii="Arial" w:eastAsia="Times New Roman" w:hAnsi="Arial" w:cs="Arial"/>
                <w:color w:val="000000"/>
                <w:sz w:val="20"/>
                <w:szCs w:val="20"/>
                <w:lang w:val="nl-BE"/>
              </w:rPr>
              <w:t>4</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292C05">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Reconciliatie tussen de kolom met betrekking </w:t>
            </w:r>
            <w:r w:rsidR="00292C05">
              <w:rPr>
                <w:rFonts w:ascii="Arial" w:eastAsia="Times New Roman" w:hAnsi="Arial" w:cs="Arial"/>
                <w:sz w:val="20"/>
                <w:szCs w:val="20"/>
                <w:lang w:val="nl-BE"/>
              </w:rPr>
              <w:t>tot het boekjaar en d</w:t>
            </w:r>
            <w:r w:rsidRPr="00A90B32">
              <w:rPr>
                <w:rFonts w:ascii="Arial" w:eastAsia="Times New Roman" w:hAnsi="Arial" w:cs="Arial"/>
                <w:sz w:val="20"/>
                <w:szCs w:val="20"/>
                <w:lang w:val="nl-BE"/>
              </w:rPr>
              <w:t>e gecontroleerd</w:t>
            </w:r>
            <w:r>
              <w:rPr>
                <w:rFonts w:ascii="Arial" w:eastAsia="Times New Roman" w:hAnsi="Arial" w:cs="Arial"/>
                <w:sz w:val="20"/>
                <w:szCs w:val="20"/>
                <w:lang w:val="nl-BE"/>
              </w:rPr>
              <w:t>e</w:t>
            </w:r>
            <w:r w:rsidR="00292C05">
              <w:rPr>
                <w:rFonts w:ascii="Arial" w:eastAsia="Times New Roman" w:hAnsi="Arial" w:cs="Arial"/>
                <w:sz w:val="20"/>
                <w:szCs w:val="20"/>
                <w:lang w:val="nl-BE"/>
              </w:rPr>
              <w:t xml:space="preserve"> eindsaldi</w:t>
            </w:r>
            <w:r>
              <w:rPr>
                <w:rFonts w:ascii="Arial" w:eastAsia="Times New Roman" w:hAnsi="Arial" w:cs="Arial"/>
                <w:sz w:val="20"/>
                <w:szCs w:val="20"/>
                <w:lang w:val="nl-BE"/>
              </w:rPr>
              <w:t>.</w:t>
            </w:r>
          </w:p>
        </w:tc>
        <w:tc>
          <w:tcPr>
            <w:tcW w:w="850" w:type="dxa"/>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567" w:type="dxa"/>
            <w:gridSpan w:val="2"/>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4962" w:type="dxa"/>
            <w:gridSpan w:val="2"/>
          </w:tcPr>
          <w:p w:rsidR="002503B5" w:rsidRPr="00A90B32" w:rsidRDefault="002503B5" w:rsidP="00A90B32">
            <w:pPr>
              <w:spacing w:before="60" w:after="60" w:line="240" w:lineRule="auto"/>
              <w:rPr>
                <w:rFonts w:ascii="Arial" w:eastAsia="Times New Roman" w:hAnsi="Arial" w:cs="Arial"/>
                <w:sz w:val="20"/>
                <w:szCs w:val="20"/>
                <w:lang w:val="nl-BE"/>
              </w:rPr>
            </w:pPr>
          </w:p>
        </w:tc>
      </w:tr>
      <w:tr w:rsidR="005421EC" w:rsidRPr="007532F3" w:rsidTr="006B7088">
        <w:trPr>
          <w:trHeight w:val="300"/>
        </w:trPr>
        <w:tc>
          <w:tcPr>
            <w:tcW w:w="13198" w:type="dxa"/>
            <w:gridSpan w:val="7"/>
            <w:shd w:val="clear" w:color="auto" w:fill="D9D9D9" w:themeFill="background1" w:themeFillShade="D9"/>
            <w:noWrap/>
            <w:hideMark/>
          </w:tcPr>
          <w:p w:rsidR="005421EC" w:rsidRPr="007532F3" w:rsidRDefault="005421EC" w:rsidP="006B7088">
            <w:pPr>
              <w:spacing w:before="60" w:after="60" w:line="240" w:lineRule="auto"/>
              <w:jc w:val="both"/>
              <w:rPr>
                <w:rFonts w:ascii="Arial" w:eastAsia="Times New Roman" w:hAnsi="Arial" w:cs="Arial"/>
                <w:b/>
                <w:sz w:val="20"/>
                <w:szCs w:val="20"/>
                <w:lang w:val="nl-BE"/>
              </w:rPr>
            </w:pPr>
            <w:bookmarkStart w:id="0" w:name="RANGE!C20"/>
            <w:r w:rsidRPr="007532F3">
              <w:rPr>
                <w:rFonts w:ascii="Arial" w:eastAsia="Times New Roman" w:hAnsi="Arial" w:cs="Arial"/>
                <w:b/>
                <w:sz w:val="20"/>
                <w:szCs w:val="20"/>
                <w:lang w:val="nl-BE"/>
              </w:rPr>
              <w:t>OPRICHTINGSKOSTEN EN VASTE ACTIVA</w:t>
            </w:r>
            <w:bookmarkEnd w:id="0"/>
          </w:p>
        </w:tc>
      </w:tr>
      <w:tr w:rsidR="002503B5" w:rsidRPr="005C5287" w:rsidTr="002503B5">
        <w:trPr>
          <w:trHeight w:val="600"/>
        </w:trPr>
        <w:tc>
          <w:tcPr>
            <w:tcW w:w="1575" w:type="dxa"/>
            <w:shd w:val="clear" w:color="auto" w:fill="auto"/>
            <w:noWrap/>
            <w:hideMark/>
          </w:tcPr>
          <w:p w:rsidR="002503B5" w:rsidRPr="00A90B32" w:rsidRDefault="00292C05" w:rsidP="007532F3">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w:t>
            </w:r>
            <w:r w:rsidR="002503B5">
              <w:rPr>
                <w:rFonts w:ascii="Arial" w:eastAsia="Times New Roman" w:hAnsi="Arial" w:cs="Arial"/>
                <w:color w:val="000000"/>
                <w:sz w:val="20"/>
                <w:szCs w:val="20"/>
                <w:lang w:val="nl-BE"/>
              </w:rPr>
              <w:t>.</w:t>
            </w:r>
            <w:r w:rsidR="002503B5" w:rsidRPr="00A90B32">
              <w:rPr>
                <w:rFonts w:ascii="Arial" w:eastAsia="Times New Roman" w:hAnsi="Arial" w:cs="Arial"/>
                <w:color w:val="000000"/>
                <w:sz w:val="20"/>
                <w:szCs w:val="20"/>
                <w:lang w:val="nl-BE"/>
              </w:rPr>
              <w:t xml:space="preserve"> </w:t>
            </w:r>
            <w:r w:rsidR="002503B5">
              <w:rPr>
                <w:rFonts w:ascii="Arial" w:eastAsia="Times New Roman" w:hAnsi="Arial" w:cs="Arial"/>
                <w:color w:val="000000"/>
                <w:sz w:val="20"/>
                <w:szCs w:val="20"/>
                <w:lang w:val="nl-BE"/>
              </w:rPr>
              <w:t>tot</w:t>
            </w:r>
            <w:r>
              <w:rPr>
                <w:rFonts w:ascii="Arial" w:eastAsia="Times New Roman" w:hAnsi="Arial" w:cs="Arial"/>
                <w:color w:val="000000"/>
                <w:sz w:val="20"/>
                <w:szCs w:val="20"/>
                <w:lang w:val="nl-BE"/>
              </w:rPr>
              <w:t xml:space="preserve"> Vol</w:t>
            </w:r>
            <w:r w:rsidR="002503B5" w:rsidRPr="00A90B32">
              <w:rPr>
                <w:rFonts w:ascii="Arial" w:eastAsia="Times New Roman" w:hAnsi="Arial" w:cs="Arial"/>
                <w:color w:val="000000"/>
                <w:sz w:val="20"/>
                <w:szCs w:val="20"/>
                <w:lang w:val="nl-BE"/>
              </w:rPr>
              <w:t>5.4.3</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292C05">
            <w:pPr>
              <w:spacing w:before="60" w:after="60" w:line="240" w:lineRule="auto"/>
              <w:jc w:val="both"/>
              <w:rPr>
                <w:rFonts w:ascii="Arial" w:eastAsia="Times New Roman" w:hAnsi="Arial" w:cs="Arial"/>
                <w:sz w:val="20"/>
                <w:szCs w:val="20"/>
                <w:lang w:val="nl-BE"/>
              </w:rPr>
            </w:pPr>
            <w:bookmarkStart w:id="1" w:name="RANGE!C21"/>
            <w:r w:rsidRPr="00A90B32">
              <w:rPr>
                <w:rFonts w:ascii="Arial" w:eastAsia="Times New Roman" w:hAnsi="Arial" w:cs="Arial"/>
                <w:sz w:val="20"/>
                <w:szCs w:val="20"/>
                <w:lang w:val="nl-BE"/>
              </w:rPr>
              <w:t>Reconciliatie tussen de kolom met betrekking tot het vo</w:t>
            </w:r>
            <w:r w:rsidR="00292C05">
              <w:rPr>
                <w:rFonts w:ascii="Arial" w:eastAsia="Times New Roman" w:hAnsi="Arial" w:cs="Arial"/>
                <w:sz w:val="20"/>
                <w:szCs w:val="20"/>
                <w:lang w:val="nl-BE"/>
              </w:rPr>
              <w:t>rige</w:t>
            </w:r>
            <w:r w:rsidRPr="00A90B32">
              <w:rPr>
                <w:rFonts w:ascii="Arial" w:eastAsia="Times New Roman" w:hAnsi="Arial" w:cs="Arial"/>
                <w:sz w:val="20"/>
                <w:szCs w:val="20"/>
                <w:lang w:val="nl-BE"/>
              </w:rPr>
              <w:t xml:space="preserve"> boekjaar en de kolom gecontroleerd door de NBB en gepubliceerd in N-1</w:t>
            </w:r>
            <w:bookmarkEnd w:id="1"/>
            <w:r>
              <w:rPr>
                <w:rFonts w:ascii="Arial" w:eastAsia="Times New Roman" w:hAnsi="Arial" w:cs="Arial"/>
                <w:sz w:val="20"/>
                <w:szCs w:val="20"/>
                <w:lang w:val="nl-BE"/>
              </w:rPr>
              <w:t>.</w:t>
            </w:r>
          </w:p>
        </w:tc>
        <w:tc>
          <w:tcPr>
            <w:tcW w:w="850" w:type="dxa"/>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567" w:type="dxa"/>
            <w:gridSpan w:val="2"/>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4962" w:type="dxa"/>
            <w:gridSpan w:val="2"/>
          </w:tcPr>
          <w:p w:rsidR="002503B5" w:rsidRPr="00A90B32" w:rsidRDefault="002503B5" w:rsidP="00A90B32">
            <w:pPr>
              <w:spacing w:before="60" w:after="60" w:line="240" w:lineRule="auto"/>
              <w:rPr>
                <w:rFonts w:ascii="Arial" w:eastAsia="Times New Roman" w:hAnsi="Arial" w:cs="Arial"/>
                <w:sz w:val="20"/>
                <w:szCs w:val="20"/>
                <w:lang w:val="nl-BE"/>
              </w:rPr>
            </w:pPr>
          </w:p>
        </w:tc>
      </w:tr>
      <w:tr w:rsidR="002503B5" w:rsidRPr="005C5287" w:rsidTr="002503B5">
        <w:trPr>
          <w:trHeight w:val="600"/>
        </w:trPr>
        <w:tc>
          <w:tcPr>
            <w:tcW w:w="1575" w:type="dxa"/>
            <w:shd w:val="clear" w:color="auto" w:fill="auto"/>
            <w:noWrap/>
            <w:hideMark/>
          </w:tcPr>
          <w:p w:rsidR="002503B5" w:rsidRPr="00A90B32" w:rsidRDefault="00292C05" w:rsidP="007532F3">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w:t>
            </w:r>
            <w:r w:rsidR="002503B5">
              <w:rPr>
                <w:rFonts w:ascii="Arial" w:eastAsia="Times New Roman" w:hAnsi="Arial" w:cs="Arial"/>
                <w:color w:val="000000"/>
                <w:sz w:val="20"/>
                <w:szCs w:val="20"/>
                <w:lang w:val="nl-BE"/>
              </w:rPr>
              <w:t>.</w:t>
            </w:r>
            <w:r w:rsidR="002503B5" w:rsidRPr="00A90B32">
              <w:rPr>
                <w:rFonts w:ascii="Arial" w:eastAsia="Times New Roman" w:hAnsi="Arial" w:cs="Arial"/>
                <w:color w:val="000000"/>
                <w:sz w:val="20"/>
                <w:szCs w:val="20"/>
                <w:lang w:val="nl-BE"/>
              </w:rPr>
              <w:t xml:space="preserve"> </w:t>
            </w:r>
            <w:r w:rsidR="002503B5">
              <w:rPr>
                <w:rFonts w:ascii="Arial" w:eastAsia="Times New Roman" w:hAnsi="Arial" w:cs="Arial"/>
                <w:color w:val="000000"/>
                <w:sz w:val="20"/>
                <w:szCs w:val="20"/>
                <w:lang w:val="nl-BE"/>
              </w:rPr>
              <w:t>tot</w:t>
            </w:r>
            <w:r>
              <w:rPr>
                <w:rFonts w:ascii="Arial" w:eastAsia="Times New Roman" w:hAnsi="Arial" w:cs="Arial"/>
                <w:color w:val="000000"/>
                <w:sz w:val="20"/>
                <w:szCs w:val="20"/>
                <w:lang w:val="nl-BE"/>
              </w:rPr>
              <w:t xml:space="preserve"> Vol</w:t>
            </w:r>
            <w:r w:rsidR="002503B5" w:rsidRPr="00A90B32">
              <w:rPr>
                <w:rFonts w:ascii="Arial" w:eastAsia="Times New Roman" w:hAnsi="Arial" w:cs="Arial"/>
                <w:color w:val="000000"/>
                <w:sz w:val="20"/>
                <w:szCs w:val="20"/>
                <w:lang w:val="nl-BE"/>
              </w:rPr>
              <w:t>5.4.3</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de bedragen met de mutatietabel van vaste activa gerealiseerd in het kader van de audit van de vaste activa</w:t>
            </w:r>
            <w:r>
              <w:rPr>
                <w:rFonts w:ascii="Arial" w:eastAsia="Times New Roman" w:hAnsi="Arial" w:cs="Arial"/>
                <w:sz w:val="20"/>
                <w:szCs w:val="20"/>
                <w:lang w:val="nl-BE"/>
              </w:rPr>
              <w:t>.</w:t>
            </w:r>
          </w:p>
        </w:tc>
        <w:tc>
          <w:tcPr>
            <w:tcW w:w="850" w:type="dxa"/>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567" w:type="dxa"/>
            <w:gridSpan w:val="2"/>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4962" w:type="dxa"/>
            <w:gridSpan w:val="2"/>
          </w:tcPr>
          <w:p w:rsidR="002503B5" w:rsidRPr="00A90B32" w:rsidRDefault="002503B5" w:rsidP="00A90B32">
            <w:pPr>
              <w:spacing w:before="60" w:after="60" w:line="240" w:lineRule="auto"/>
              <w:rPr>
                <w:rFonts w:ascii="Arial" w:eastAsia="Times New Roman" w:hAnsi="Arial" w:cs="Arial"/>
                <w:sz w:val="20"/>
                <w:szCs w:val="20"/>
                <w:lang w:val="nl-BE"/>
              </w:rPr>
            </w:pPr>
          </w:p>
        </w:tc>
      </w:tr>
      <w:tr w:rsidR="002503B5" w:rsidRPr="005C5287" w:rsidTr="002503B5">
        <w:trPr>
          <w:trHeight w:val="600"/>
        </w:trPr>
        <w:tc>
          <w:tcPr>
            <w:tcW w:w="1575" w:type="dxa"/>
            <w:shd w:val="clear" w:color="auto" w:fill="auto"/>
            <w:noWrap/>
            <w:hideMark/>
          </w:tcPr>
          <w:p w:rsidR="002503B5" w:rsidRPr="00A90B32" w:rsidRDefault="00292C05" w:rsidP="007532F3">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w:t>
            </w:r>
            <w:r w:rsidR="002503B5">
              <w:rPr>
                <w:rFonts w:ascii="Arial" w:eastAsia="Times New Roman" w:hAnsi="Arial" w:cs="Arial"/>
                <w:color w:val="000000"/>
                <w:sz w:val="20"/>
                <w:szCs w:val="20"/>
                <w:lang w:val="nl-BE"/>
              </w:rPr>
              <w:t>.</w:t>
            </w:r>
            <w:r w:rsidR="002503B5" w:rsidRPr="00A90B32">
              <w:rPr>
                <w:rFonts w:ascii="Arial" w:eastAsia="Times New Roman" w:hAnsi="Arial" w:cs="Arial"/>
                <w:color w:val="000000"/>
                <w:sz w:val="20"/>
                <w:szCs w:val="20"/>
                <w:lang w:val="nl-BE"/>
              </w:rPr>
              <w:t xml:space="preserve"> </w:t>
            </w:r>
            <w:r w:rsidR="002503B5">
              <w:rPr>
                <w:rFonts w:ascii="Arial" w:eastAsia="Times New Roman" w:hAnsi="Arial" w:cs="Arial"/>
                <w:color w:val="000000"/>
                <w:sz w:val="20"/>
                <w:szCs w:val="20"/>
                <w:lang w:val="nl-BE"/>
              </w:rPr>
              <w:t>tot</w:t>
            </w:r>
            <w:r>
              <w:rPr>
                <w:rFonts w:ascii="Arial" w:eastAsia="Times New Roman" w:hAnsi="Arial" w:cs="Arial"/>
                <w:color w:val="000000"/>
                <w:sz w:val="20"/>
                <w:szCs w:val="20"/>
                <w:lang w:val="nl-BE"/>
              </w:rPr>
              <w:t xml:space="preserve"> Vol</w:t>
            </w:r>
            <w:r w:rsidR="002503B5" w:rsidRPr="00A90B32">
              <w:rPr>
                <w:rFonts w:ascii="Arial" w:eastAsia="Times New Roman" w:hAnsi="Arial" w:cs="Arial"/>
                <w:color w:val="000000"/>
                <w:sz w:val="20"/>
                <w:szCs w:val="20"/>
                <w:lang w:val="nl-BE"/>
              </w:rPr>
              <w:t>5.4.3</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tussen de netto boekwaarde per einde van het boekjaar en de activa (pagina C2.1</w:t>
            </w:r>
            <w:r>
              <w:rPr>
                <w:rFonts w:ascii="Arial" w:eastAsia="Times New Roman" w:hAnsi="Arial" w:cs="Arial"/>
                <w:sz w:val="20"/>
                <w:szCs w:val="20"/>
                <w:lang w:val="nl-BE"/>
              </w:rPr>
              <w:t>.</w:t>
            </w:r>
            <w:r w:rsidRPr="00A90B32">
              <w:rPr>
                <w:rFonts w:ascii="Arial" w:eastAsia="Times New Roman" w:hAnsi="Arial" w:cs="Arial"/>
                <w:sz w:val="20"/>
                <w:szCs w:val="20"/>
                <w:lang w:val="nl-BE"/>
              </w:rPr>
              <w:t>)</w:t>
            </w:r>
            <w:r>
              <w:rPr>
                <w:rFonts w:ascii="Arial" w:eastAsia="Times New Roman" w:hAnsi="Arial" w:cs="Arial"/>
                <w:sz w:val="20"/>
                <w:szCs w:val="20"/>
                <w:lang w:val="nl-BE"/>
              </w:rPr>
              <w:t>.</w:t>
            </w:r>
          </w:p>
        </w:tc>
        <w:tc>
          <w:tcPr>
            <w:tcW w:w="850" w:type="dxa"/>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567" w:type="dxa"/>
            <w:gridSpan w:val="2"/>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4962" w:type="dxa"/>
            <w:gridSpan w:val="2"/>
          </w:tcPr>
          <w:p w:rsidR="002503B5" w:rsidRPr="00A90B32" w:rsidRDefault="002503B5" w:rsidP="00A90B32">
            <w:pPr>
              <w:spacing w:before="60" w:after="60" w:line="240" w:lineRule="auto"/>
              <w:rPr>
                <w:rFonts w:ascii="Arial" w:eastAsia="Times New Roman" w:hAnsi="Arial" w:cs="Arial"/>
                <w:sz w:val="20"/>
                <w:szCs w:val="20"/>
                <w:lang w:val="nl-BE"/>
              </w:rPr>
            </w:pPr>
          </w:p>
        </w:tc>
      </w:tr>
      <w:tr w:rsidR="005421EC" w:rsidRPr="005C5287" w:rsidTr="006B7088">
        <w:trPr>
          <w:trHeight w:val="300"/>
        </w:trPr>
        <w:tc>
          <w:tcPr>
            <w:tcW w:w="13198" w:type="dxa"/>
            <w:gridSpan w:val="7"/>
            <w:shd w:val="clear" w:color="auto" w:fill="D9D9D9" w:themeFill="background1" w:themeFillShade="D9"/>
            <w:noWrap/>
            <w:hideMark/>
          </w:tcPr>
          <w:p w:rsidR="005421EC" w:rsidRPr="007532F3" w:rsidRDefault="005421EC" w:rsidP="00BE613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INFORMATIE MET BETREK</w:t>
            </w:r>
            <w:r w:rsidR="00BE613E" w:rsidRPr="007532F3">
              <w:rPr>
                <w:rFonts w:ascii="Arial" w:eastAsia="Times New Roman" w:hAnsi="Arial" w:cs="Arial"/>
                <w:b/>
                <w:sz w:val="20"/>
                <w:szCs w:val="20"/>
                <w:lang w:val="nl-BE"/>
              </w:rPr>
              <w:t>K</w:t>
            </w:r>
            <w:r w:rsidRPr="007532F3">
              <w:rPr>
                <w:rFonts w:ascii="Arial" w:eastAsia="Times New Roman" w:hAnsi="Arial" w:cs="Arial"/>
                <w:b/>
                <w:sz w:val="20"/>
                <w:szCs w:val="20"/>
                <w:lang w:val="nl-BE"/>
              </w:rPr>
              <w:t>ING TOT DEELNEMINGEN</w:t>
            </w:r>
          </w:p>
        </w:tc>
      </w:tr>
      <w:tr w:rsidR="002503B5" w:rsidRPr="005C5287" w:rsidTr="002503B5">
        <w:trPr>
          <w:trHeight w:val="510"/>
        </w:trPr>
        <w:tc>
          <w:tcPr>
            <w:tcW w:w="1575" w:type="dxa"/>
            <w:shd w:val="clear" w:color="auto" w:fill="auto"/>
            <w:noWrap/>
            <w:hideMark/>
          </w:tcPr>
          <w:p w:rsidR="002503B5" w:rsidRPr="00A90B32" w:rsidRDefault="00292C05" w:rsidP="007532F3">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5.5.1</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Grondige controle van de vermelde vennootschappen waarbij ze worden gereconcilieerd met de rubrieken 280 en 282 van de activa</w:t>
            </w:r>
            <w:r>
              <w:rPr>
                <w:rFonts w:ascii="Arial" w:eastAsia="Times New Roman" w:hAnsi="Arial" w:cs="Arial"/>
                <w:sz w:val="20"/>
                <w:szCs w:val="20"/>
                <w:lang w:val="nl-BE"/>
              </w:rPr>
              <w:t>.</w:t>
            </w:r>
          </w:p>
        </w:tc>
        <w:tc>
          <w:tcPr>
            <w:tcW w:w="850" w:type="dxa"/>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567" w:type="dxa"/>
            <w:gridSpan w:val="2"/>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4962" w:type="dxa"/>
            <w:gridSpan w:val="2"/>
          </w:tcPr>
          <w:p w:rsidR="002503B5" w:rsidRPr="00A90B32" w:rsidRDefault="002503B5" w:rsidP="00A90B32">
            <w:pPr>
              <w:spacing w:before="60" w:after="60" w:line="240" w:lineRule="auto"/>
              <w:rPr>
                <w:rFonts w:ascii="Arial" w:eastAsia="Times New Roman" w:hAnsi="Arial" w:cs="Arial"/>
                <w:sz w:val="20"/>
                <w:szCs w:val="20"/>
                <w:lang w:val="nl-BE"/>
              </w:rPr>
            </w:pPr>
          </w:p>
        </w:tc>
      </w:tr>
      <w:tr w:rsidR="005421EC" w:rsidRPr="007532F3" w:rsidTr="006B7088">
        <w:trPr>
          <w:trHeight w:val="300"/>
        </w:trPr>
        <w:tc>
          <w:tcPr>
            <w:tcW w:w="13198" w:type="dxa"/>
            <w:gridSpan w:val="7"/>
            <w:shd w:val="clear" w:color="auto" w:fill="D9D9D9" w:themeFill="background1" w:themeFillShade="D9"/>
            <w:noWrap/>
            <w:hideMark/>
          </w:tcPr>
          <w:p w:rsidR="005421EC" w:rsidRPr="007532F3" w:rsidRDefault="005421EC" w:rsidP="00BE613E">
            <w:pPr>
              <w:spacing w:before="60" w:after="60" w:line="240" w:lineRule="auto"/>
              <w:jc w:val="both"/>
              <w:rPr>
                <w:rFonts w:ascii="Arial" w:eastAsia="Times New Roman" w:hAnsi="Arial" w:cs="Arial"/>
                <w:b/>
                <w:color w:val="000000"/>
                <w:sz w:val="20"/>
                <w:szCs w:val="20"/>
                <w:lang w:val="nl-BE"/>
              </w:rPr>
            </w:pPr>
            <w:r w:rsidRPr="007532F3">
              <w:rPr>
                <w:rFonts w:ascii="Arial" w:eastAsia="Times New Roman" w:hAnsi="Arial" w:cs="Arial"/>
                <w:b/>
                <w:color w:val="000000"/>
                <w:sz w:val="20"/>
                <w:szCs w:val="20"/>
                <w:lang w:val="nl-BE"/>
              </w:rPr>
              <w:t>ONBEPERKTE AANSPRAKELIJKHEID</w:t>
            </w:r>
          </w:p>
        </w:tc>
      </w:tr>
      <w:tr w:rsidR="002503B5" w:rsidRPr="00A90B32" w:rsidTr="002503B5">
        <w:trPr>
          <w:trHeight w:val="765"/>
        </w:trPr>
        <w:tc>
          <w:tcPr>
            <w:tcW w:w="1575" w:type="dxa"/>
            <w:shd w:val="clear" w:color="auto" w:fill="auto"/>
            <w:noWrap/>
            <w:hideMark/>
          </w:tcPr>
          <w:p w:rsidR="002503B5" w:rsidRPr="00A90B32" w:rsidRDefault="00292C05" w:rsidP="007532F3">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5.5.2.</w:t>
            </w:r>
          </w:p>
        </w:tc>
        <w:tc>
          <w:tcPr>
            <w:tcW w:w="5244" w:type="dxa"/>
            <w:shd w:val="clear" w:color="auto" w:fill="auto"/>
            <w:hideMark/>
          </w:tcPr>
          <w:p w:rsidR="002503B5" w:rsidRPr="00A90B32" w:rsidRDefault="002503B5" w:rsidP="008A3911">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Is de jaarrekening van de vennootschappen waarvoor de vennootschap onbepaald aansprakelijk is, opgenomen in de jaarrekening van de gecontroleerde </w:t>
            </w:r>
            <w:r>
              <w:rPr>
                <w:rFonts w:ascii="Arial" w:eastAsia="Times New Roman" w:hAnsi="Arial" w:cs="Arial"/>
                <w:sz w:val="20"/>
                <w:szCs w:val="20"/>
                <w:lang w:val="nl-BE"/>
              </w:rPr>
              <w:t>vennootschap</w:t>
            </w:r>
            <w:r w:rsidRPr="00A90B32">
              <w:rPr>
                <w:rFonts w:ascii="Arial" w:eastAsia="Times New Roman" w:hAnsi="Arial" w:cs="Arial"/>
                <w:sz w:val="20"/>
                <w:szCs w:val="20"/>
                <w:lang w:val="nl-BE"/>
              </w:rPr>
              <w:t>? Zo</w:t>
            </w:r>
            <w:r>
              <w:rPr>
                <w:rFonts w:ascii="Arial" w:eastAsia="Times New Roman" w:hAnsi="Arial" w:cs="Arial"/>
                <w:sz w:val="20"/>
                <w:szCs w:val="20"/>
                <w:lang w:val="nl-BE"/>
              </w:rPr>
              <w:t xml:space="preserve"> neen</w:t>
            </w:r>
            <w:r w:rsidRPr="00A90B32">
              <w:rPr>
                <w:rFonts w:ascii="Arial" w:eastAsia="Times New Roman" w:hAnsi="Arial" w:cs="Arial"/>
                <w:sz w:val="20"/>
                <w:szCs w:val="20"/>
                <w:lang w:val="nl-BE"/>
              </w:rPr>
              <w:t>, werd de reden hiervoor vermeld?</w:t>
            </w:r>
          </w:p>
        </w:tc>
        <w:tc>
          <w:tcPr>
            <w:tcW w:w="850" w:type="dxa"/>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567" w:type="dxa"/>
            <w:gridSpan w:val="2"/>
            <w:shd w:val="clear" w:color="auto" w:fill="auto"/>
            <w:hideMark/>
          </w:tcPr>
          <w:p w:rsidR="002503B5" w:rsidRPr="00A90B32" w:rsidRDefault="002503B5" w:rsidP="00A90B32">
            <w:pPr>
              <w:spacing w:before="60" w:after="60" w:line="240" w:lineRule="auto"/>
              <w:rPr>
                <w:rFonts w:ascii="Arial" w:eastAsia="Times New Roman" w:hAnsi="Arial" w:cs="Arial"/>
                <w:sz w:val="20"/>
                <w:szCs w:val="20"/>
                <w:lang w:val="nl-BE"/>
              </w:rPr>
            </w:pPr>
          </w:p>
        </w:tc>
        <w:tc>
          <w:tcPr>
            <w:tcW w:w="4962" w:type="dxa"/>
            <w:gridSpan w:val="2"/>
          </w:tcPr>
          <w:p w:rsidR="002503B5" w:rsidRPr="00A90B32" w:rsidRDefault="002503B5" w:rsidP="00A90B32">
            <w:pPr>
              <w:spacing w:before="60" w:after="60" w:line="240" w:lineRule="auto"/>
              <w:rPr>
                <w:rFonts w:ascii="Arial" w:eastAsia="Times New Roman" w:hAnsi="Arial" w:cs="Arial"/>
                <w:sz w:val="20"/>
                <w:szCs w:val="20"/>
                <w:lang w:val="nl-BE"/>
              </w:rPr>
            </w:pPr>
          </w:p>
        </w:tc>
      </w:tr>
    </w:tbl>
    <w:p w:rsidR="007532F3" w:rsidRDefault="007532F3">
      <w:r>
        <w:br w:type="page"/>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5244"/>
        <w:gridCol w:w="850"/>
        <w:gridCol w:w="567"/>
        <w:gridCol w:w="4962"/>
      </w:tblGrid>
      <w:tr w:rsidR="005421EC" w:rsidRPr="007532F3" w:rsidTr="006B7088">
        <w:trPr>
          <w:trHeight w:val="345"/>
        </w:trPr>
        <w:tc>
          <w:tcPr>
            <w:tcW w:w="13198" w:type="dxa"/>
            <w:gridSpan w:val="5"/>
            <w:shd w:val="clear" w:color="auto" w:fill="D9D9D9" w:themeFill="background1" w:themeFillShade="D9"/>
            <w:noWrap/>
            <w:hideMark/>
          </w:tcPr>
          <w:p w:rsidR="005421EC" w:rsidRPr="007532F3" w:rsidRDefault="008A3911" w:rsidP="00BE613E">
            <w:pPr>
              <w:spacing w:before="60" w:after="60" w:line="240" w:lineRule="auto"/>
              <w:jc w:val="both"/>
              <w:rPr>
                <w:rFonts w:ascii="Arial" w:eastAsia="Times New Roman" w:hAnsi="Arial" w:cs="Arial"/>
                <w:b/>
                <w:color w:val="000000"/>
                <w:sz w:val="20"/>
                <w:szCs w:val="20"/>
                <w:lang w:val="nl-BE"/>
              </w:rPr>
            </w:pPr>
            <w:r w:rsidRPr="007532F3">
              <w:rPr>
                <w:rFonts w:ascii="Arial" w:eastAsia="Times New Roman" w:hAnsi="Arial" w:cs="Arial"/>
                <w:b/>
                <w:color w:val="000000"/>
                <w:sz w:val="20"/>
                <w:szCs w:val="20"/>
                <w:lang w:val="nl-BE"/>
              </w:rPr>
              <w:lastRenderedPageBreak/>
              <w:t>GELD</w:t>
            </w:r>
            <w:r w:rsidR="005421EC" w:rsidRPr="007532F3">
              <w:rPr>
                <w:rFonts w:ascii="Arial" w:eastAsia="Times New Roman" w:hAnsi="Arial" w:cs="Arial"/>
                <w:b/>
                <w:color w:val="000000"/>
                <w:sz w:val="20"/>
                <w:szCs w:val="20"/>
                <w:lang w:val="nl-BE"/>
              </w:rPr>
              <w:t>BELEGGINGEN EN OVERLOPENDE ACTIVA</w:t>
            </w:r>
          </w:p>
        </w:tc>
      </w:tr>
      <w:tr w:rsidR="002503B5" w:rsidRPr="005C5287" w:rsidTr="002503B5">
        <w:trPr>
          <w:trHeight w:val="510"/>
        </w:trPr>
        <w:tc>
          <w:tcPr>
            <w:tcW w:w="1575" w:type="dxa"/>
            <w:shd w:val="clear" w:color="auto" w:fill="auto"/>
            <w:noWrap/>
            <w:hideMark/>
          </w:tcPr>
          <w:p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5.6</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bookmarkStart w:id="2" w:name="RANGE!C29"/>
            <w:r w:rsidRPr="00A90B32">
              <w:rPr>
                <w:rFonts w:ascii="Arial" w:eastAsia="Times New Roman" w:hAnsi="Arial" w:cs="Arial"/>
                <w:sz w:val="20"/>
                <w:szCs w:val="20"/>
                <w:lang w:val="nl-BE"/>
              </w:rPr>
              <w:t>Reconciliatie tussen de kolom met betrekking tot het voorgaand boekjaar en de kolom gecontroleerd door de NBB en gepubliceerd in N-1</w:t>
            </w:r>
            <w:bookmarkEnd w:id="2"/>
            <w:r>
              <w:rPr>
                <w:rFonts w:ascii="Arial" w:eastAsia="Times New Roman" w:hAnsi="Arial" w:cs="Arial"/>
                <w:sz w:val="20"/>
                <w:szCs w:val="20"/>
                <w:lang w:val="nl-BE"/>
              </w:rPr>
              <w:t>.</w:t>
            </w:r>
          </w:p>
        </w:tc>
        <w:tc>
          <w:tcPr>
            <w:tcW w:w="850"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300"/>
        </w:trPr>
        <w:tc>
          <w:tcPr>
            <w:tcW w:w="1575" w:type="dxa"/>
            <w:shd w:val="clear" w:color="auto" w:fill="auto"/>
            <w:noWrap/>
            <w:hideMark/>
          </w:tcPr>
          <w:p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5.6</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de totale bedragen met de activa (pagina C2.1</w:t>
            </w:r>
            <w:r>
              <w:rPr>
                <w:rFonts w:ascii="Arial" w:eastAsia="Times New Roman" w:hAnsi="Arial" w:cs="Arial"/>
                <w:sz w:val="20"/>
                <w:szCs w:val="20"/>
                <w:lang w:val="nl-BE"/>
              </w:rPr>
              <w:t>.</w:t>
            </w:r>
            <w:r w:rsidRPr="00A90B32">
              <w:rPr>
                <w:rFonts w:ascii="Arial" w:eastAsia="Times New Roman" w:hAnsi="Arial" w:cs="Arial"/>
                <w:sz w:val="20"/>
                <w:szCs w:val="20"/>
                <w:lang w:val="nl-BE"/>
              </w:rPr>
              <w:t>)</w:t>
            </w:r>
            <w:r>
              <w:rPr>
                <w:rFonts w:ascii="Arial" w:eastAsia="Times New Roman" w:hAnsi="Arial" w:cs="Arial"/>
                <w:sz w:val="20"/>
                <w:szCs w:val="20"/>
                <w:lang w:val="nl-BE"/>
              </w:rPr>
              <w:t>.</w:t>
            </w:r>
          </w:p>
        </w:tc>
        <w:tc>
          <w:tcPr>
            <w:tcW w:w="850"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600"/>
        </w:trPr>
        <w:tc>
          <w:tcPr>
            <w:tcW w:w="1575" w:type="dxa"/>
            <w:shd w:val="clear" w:color="auto" w:fill="auto"/>
            <w:noWrap/>
            <w:hideMark/>
          </w:tcPr>
          <w:p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5.6</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Nagaan of rubriek 490/1 van de activa werd uitgesplitst indien deze rubriek een belangrijk bedrag vertegenwoordigt</w:t>
            </w:r>
            <w:r>
              <w:rPr>
                <w:rFonts w:ascii="Arial" w:eastAsia="Times New Roman" w:hAnsi="Arial" w:cs="Arial"/>
                <w:sz w:val="20"/>
                <w:szCs w:val="20"/>
                <w:lang w:val="nl-BE"/>
              </w:rPr>
              <w:t>.</w:t>
            </w:r>
          </w:p>
        </w:tc>
        <w:tc>
          <w:tcPr>
            <w:tcW w:w="850"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532F3" w:rsidTr="006B7088">
        <w:trPr>
          <w:trHeight w:val="300"/>
        </w:trPr>
        <w:tc>
          <w:tcPr>
            <w:tcW w:w="13198" w:type="dxa"/>
            <w:gridSpan w:val="5"/>
            <w:shd w:val="clear" w:color="auto" w:fill="D9D9D9" w:themeFill="background1" w:themeFillShade="D9"/>
            <w:noWrap/>
            <w:hideMark/>
          </w:tcPr>
          <w:p w:rsidR="005421EC" w:rsidRPr="007532F3" w:rsidRDefault="005421EC" w:rsidP="00BE613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STAND VAN HET KAPITAAL</w:t>
            </w:r>
          </w:p>
        </w:tc>
      </w:tr>
      <w:tr w:rsidR="002503B5" w:rsidRPr="005C5287" w:rsidTr="002503B5">
        <w:trPr>
          <w:trHeight w:val="510"/>
        </w:trPr>
        <w:tc>
          <w:tcPr>
            <w:tcW w:w="1575" w:type="dxa"/>
            <w:shd w:val="clear" w:color="auto" w:fill="auto"/>
            <w:noWrap/>
            <w:hideMark/>
          </w:tcPr>
          <w:p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5.7</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tussen de kolom met betrekking tot het voorgaand boekjaar en de kolom gecontroleerd door de NBB en gepubliceerd in N-1</w:t>
            </w:r>
            <w:r>
              <w:rPr>
                <w:rFonts w:ascii="Arial" w:eastAsia="Times New Roman" w:hAnsi="Arial" w:cs="Arial"/>
                <w:sz w:val="20"/>
                <w:szCs w:val="20"/>
                <w:lang w:val="nl-BE"/>
              </w:rPr>
              <w:t>.</w:t>
            </w:r>
          </w:p>
        </w:tc>
        <w:tc>
          <w:tcPr>
            <w:tcW w:w="850"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300"/>
        </w:trPr>
        <w:tc>
          <w:tcPr>
            <w:tcW w:w="1575" w:type="dxa"/>
            <w:shd w:val="clear" w:color="auto" w:fill="auto"/>
            <w:noWrap/>
            <w:hideMark/>
          </w:tcPr>
          <w:p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5.7</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de totale bedragen met de passiva (pagina C2.2</w:t>
            </w:r>
            <w:r>
              <w:rPr>
                <w:rFonts w:ascii="Arial" w:eastAsia="Times New Roman" w:hAnsi="Arial" w:cs="Arial"/>
                <w:sz w:val="20"/>
                <w:szCs w:val="20"/>
                <w:lang w:val="nl-BE"/>
              </w:rPr>
              <w:t>.</w:t>
            </w:r>
            <w:r w:rsidRPr="00A90B32">
              <w:rPr>
                <w:rFonts w:ascii="Arial" w:eastAsia="Times New Roman" w:hAnsi="Arial" w:cs="Arial"/>
                <w:sz w:val="20"/>
                <w:szCs w:val="20"/>
                <w:lang w:val="nl-BE"/>
              </w:rPr>
              <w:t>)</w:t>
            </w:r>
            <w:r>
              <w:rPr>
                <w:rFonts w:ascii="Arial" w:eastAsia="Times New Roman" w:hAnsi="Arial" w:cs="Arial"/>
                <w:sz w:val="20"/>
                <w:szCs w:val="20"/>
                <w:lang w:val="nl-BE"/>
              </w:rPr>
              <w:t>.</w:t>
            </w:r>
          </w:p>
        </w:tc>
        <w:tc>
          <w:tcPr>
            <w:tcW w:w="850"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510"/>
        </w:trPr>
        <w:tc>
          <w:tcPr>
            <w:tcW w:w="1575" w:type="dxa"/>
            <w:shd w:val="clear" w:color="auto" w:fill="auto"/>
            <w:noWrap/>
            <w:hideMark/>
          </w:tcPr>
          <w:p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5.7</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tussen de aandeelhoudersstructuur en het permanent dossier (zonder vermelding van de aandeelhouders natuurlijke personen)</w:t>
            </w:r>
            <w:r>
              <w:rPr>
                <w:rFonts w:ascii="Arial" w:eastAsia="Times New Roman" w:hAnsi="Arial" w:cs="Arial"/>
                <w:sz w:val="20"/>
                <w:szCs w:val="20"/>
                <w:lang w:val="nl-BE"/>
              </w:rPr>
              <w:t>.</w:t>
            </w:r>
          </w:p>
        </w:tc>
        <w:tc>
          <w:tcPr>
            <w:tcW w:w="850"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A90B32" w:rsidTr="002503B5">
        <w:trPr>
          <w:trHeight w:val="300"/>
        </w:trPr>
        <w:tc>
          <w:tcPr>
            <w:tcW w:w="1575" w:type="dxa"/>
            <w:shd w:val="clear" w:color="auto" w:fill="auto"/>
            <w:noWrap/>
            <w:hideMark/>
          </w:tcPr>
          <w:p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5.7</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Bijzondere aandacht voor:</w:t>
            </w:r>
          </w:p>
        </w:tc>
        <w:tc>
          <w:tcPr>
            <w:tcW w:w="850"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555"/>
        </w:trPr>
        <w:tc>
          <w:tcPr>
            <w:tcW w:w="1575" w:type="dxa"/>
            <w:shd w:val="clear" w:color="auto" w:fill="auto"/>
            <w:noWrap/>
            <w:hideMark/>
          </w:tcPr>
          <w:p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5.7</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957FA8" w:rsidP="00CA0B89">
            <w:pPr>
              <w:pStyle w:val="ListParagraph"/>
              <w:numPr>
                <w:ilvl w:val="0"/>
                <w:numId w:val="2"/>
              </w:numPr>
              <w:spacing w:before="60" w:after="60" w:line="240" w:lineRule="auto"/>
              <w:ind w:left="349" w:hanging="283"/>
              <w:contextualSpacing w:val="0"/>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 xml:space="preserve">niet </w:t>
            </w:r>
            <w:r w:rsidR="002503B5">
              <w:rPr>
                <w:rFonts w:ascii="Arial" w:eastAsia="Times New Roman" w:hAnsi="Arial" w:cs="Arial"/>
                <w:color w:val="000000"/>
                <w:sz w:val="20"/>
                <w:szCs w:val="20"/>
                <w:lang w:val="nl-BE"/>
              </w:rPr>
              <w:t>opgevraagd</w:t>
            </w:r>
            <w:r w:rsidR="002503B5" w:rsidRPr="00A90B32">
              <w:rPr>
                <w:rFonts w:ascii="Arial" w:eastAsia="Times New Roman" w:hAnsi="Arial" w:cs="Arial"/>
                <w:color w:val="000000"/>
                <w:sz w:val="20"/>
                <w:szCs w:val="20"/>
                <w:lang w:val="nl-BE"/>
              </w:rPr>
              <w:t xml:space="preserve"> en/of niet-gestort kapitaal (belastingplichtige aandeelhouder(s));</w:t>
            </w:r>
          </w:p>
        </w:tc>
        <w:tc>
          <w:tcPr>
            <w:tcW w:w="850"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A90B32" w:rsidTr="002503B5">
        <w:trPr>
          <w:trHeight w:val="300"/>
        </w:trPr>
        <w:tc>
          <w:tcPr>
            <w:tcW w:w="1575" w:type="dxa"/>
            <w:shd w:val="clear" w:color="auto" w:fill="auto"/>
            <w:noWrap/>
            <w:hideMark/>
          </w:tcPr>
          <w:p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5.7</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pStyle w:val="ListParagraph"/>
              <w:numPr>
                <w:ilvl w:val="0"/>
                <w:numId w:val="2"/>
              </w:numPr>
              <w:spacing w:before="60" w:after="60" w:line="240" w:lineRule="auto"/>
              <w:ind w:left="349" w:hanging="283"/>
              <w:contextualSpacing w:val="0"/>
              <w:jc w:val="both"/>
              <w:rPr>
                <w:rFonts w:ascii="Arial" w:eastAsia="Times New Roman" w:hAnsi="Arial" w:cs="Arial"/>
                <w:sz w:val="20"/>
                <w:szCs w:val="20"/>
                <w:lang w:val="nl-BE"/>
              </w:rPr>
            </w:pPr>
            <w:r w:rsidRPr="00A90B32">
              <w:rPr>
                <w:rFonts w:ascii="Arial" w:eastAsia="Times New Roman" w:hAnsi="Arial" w:cs="Arial"/>
                <w:sz w:val="20"/>
                <w:szCs w:val="20"/>
                <w:lang w:val="nl-BE"/>
              </w:rPr>
              <w:t>ingekochte eigen aandelen;</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300"/>
        </w:trPr>
        <w:tc>
          <w:tcPr>
            <w:tcW w:w="1575" w:type="dxa"/>
            <w:shd w:val="clear" w:color="auto" w:fill="auto"/>
            <w:noWrap/>
            <w:hideMark/>
          </w:tcPr>
          <w:p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5.7</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pStyle w:val="ListParagraph"/>
              <w:numPr>
                <w:ilvl w:val="0"/>
                <w:numId w:val="2"/>
              </w:numPr>
              <w:spacing w:before="60" w:after="60" w:line="240" w:lineRule="auto"/>
              <w:ind w:left="349" w:hanging="283"/>
              <w:contextualSpacing w:val="0"/>
              <w:jc w:val="both"/>
              <w:rPr>
                <w:rFonts w:ascii="Arial" w:eastAsia="Times New Roman" w:hAnsi="Arial" w:cs="Arial"/>
                <w:sz w:val="20"/>
                <w:szCs w:val="20"/>
                <w:lang w:val="nl-BE"/>
              </w:rPr>
            </w:pPr>
            <w:r w:rsidRPr="00A90B32">
              <w:rPr>
                <w:rFonts w:ascii="Arial" w:eastAsia="Times New Roman" w:hAnsi="Arial" w:cs="Arial"/>
                <w:sz w:val="20"/>
                <w:szCs w:val="20"/>
                <w:lang w:val="nl-BE"/>
              </w:rPr>
              <w:t>verbintenissen voor de uitgifte van aandelen;</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A90B32" w:rsidTr="002503B5">
        <w:trPr>
          <w:trHeight w:val="300"/>
        </w:trPr>
        <w:tc>
          <w:tcPr>
            <w:tcW w:w="1575" w:type="dxa"/>
            <w:shd w:val="clear" w:color="auto" w:fill="auto"/>
            <w:noWrap/>
            <w:hideMark/>
          </w:tcPr>
          <w:p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5.7</w:t>
            </w:r>
            <w:r w:rsidR="002503B5">
              <w:rPr>
                <w:rFonts w:ascii="Arial" w:eastAsia="Times New Roman" w:hAnsi="Arial" w:cs="Arial"/>
                <w:color w:val="000000"/>
                <w:sz w:val="20"/>
                <w:szCs w:val="20"/>
                <w:lang w:val="nl-BE"/>
              </w:rPr>
              <w:t>.</w:t>
            </w:r>
          </w:p>
        </w:tc>
        <w:tc>
          <w:tcPr>
            <w:tcW w:w="5244" w:type="dxa"/>
            <w:shd w:val="clear" w:color="auto" w:fill="auto"/>
            <w:hideMark/>
          </w:tcPr>
          <w:p w:rsidR="00584064" w:rsidRDefault="00957FA8" w:rsidP="00837DBC">
            <w:pPr>
              <w:pStyle w:val="ListParagraph"/>
              <w:numPr>
                <w:ilvl w:val="0"/>
                <w:numId w:val="2"/>
              </w:numPr>
              <w:spacing w:before="60" w:after="60" w:line="240" w:lineRule="auto"/>
              <w:ind w:left="349" w:hanging="283"/>
              <w:contextualSpacing w:val="0"/>
              <w:jc w:val="both"/>
              <w:rPr>
                <w:rFonts w:ascii="Arial" w:eastAsia="Times New Roman" w:hAnsi="Arial" w:cs="Arial"/>
                <w:sz w:val="20"/>
                <w:szCs w:val="20"/>
                <w:lang w:val="nl-BE"/>
              </w:rPr>
            </w:pPr>
            <w:r>
              <w:rPr>
                <w:rFonts w:ascii="Arial" w:eastAsia="Times New Roman" w:hAnsi="Arial" w:cs="Arial"/>
                <w:sz w:val="20"/>
                <w:szCs w:val="20"/>
                <w:lang w:val="nl-BE"/>
              </w:rPr>
              <w:t xml:space="preserve">maatschappelijk niet </w:t>
            </w:r>
            <w:r w:rsidR="002503B5" w:rsidRPr="00A90B32">
              <w:rPr>
                <w:rFonts w:ascii="Arial" w:eastAsia="Times New Roman" w:hAnsi="Arial" w:cs="Arial"/>
                <w:sz w:val="20"/>
                <w:szCs w:val="20"/>
                <w:lang w:val="nl-BE"/>
              </w:rPr>
              <w:t xml:space="preserve">geplaatst </w:t>
            </w:r>
            <w:r>
              <w:rPr>
                <w:rFonts w:ascii="Arial" w:eastAsia="Times New Roman" w:hAnsi="Arial" w:cs="Arial"/>
                <w:sz w:val="20"/>
                <w:szCs w:val="20"/>
                <w:lang w:val="nl-BE"/>
              </w:rPr>
              <w:t xml:space="preserve">toegestaan </w:t>
            </w:r>
          </w:p>
          <w:p w:rsidR="002503B5" w:rsidRPr="00A90B32" w:rsidRDefault="002503B5" w:rsidP="00837DBC">
            <w:pPr>
              <w:pStyle w:val="ListParagraph"/>
              <w:numPr>
                <w:ilvl w:val="0"/>
                <w:numId w:val="2"/>
              </w:numPr>
              <w:spacing w:before="60" w:after="60" w:line="240" w:lineRule="auto"/>
              <w:ind w:left="349" w:hanging="283"/>
              <w:contextualSpacing w:val="0"/>
              <w:jc w:val="both"/>
              <w:rPr>
                <w:rFonts w:ascii="Arial" w:eastAsia="Times New Roman" w:hAnsi="Arial" w:cs="Arial"/>
                <w:sz w:val="20"/>
                <w:szCs w:val="20"/>
                <w:lang w:val="nl-BE"/>
              </w:rPr>
            </w:pPr>
            <w:r w:rsidRPr="00A90B32">
              <w:rPr>
                <w:rFonts w:ascii="Arial" w:eastAsia="Times New Roman" w:hAnsi="Arial" w:cs="Arial"/>
                <w:sz w:val="20"/>
                <w:szCs w:val="20"/>
                <w:lang w:val="nl-BE"/>
              </w:rPr>
              <w:t>kapitaal;</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300"/>
        </w:trPr>
        <w:tc>
          <w:tcPr>
            <w:tcW w:w="1575" w:type="dxa"/>
            <w:shd w:val="clear" w:color="auto" w:fill="auto"/>
            <w:noWrap/>
            <w:hideMark/>
          </w:tcPr>
          <w:p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5.7</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pStyle w:val="ListParagraph"/>
              <w:numPr>
                <w:ilvl w:val="0"/>
                <w:numId w:val="2"/>
              </w:numPr>
              <w:spacing w:before="60" w:after="60" w:line="240" w:lineRule="auto"/>
              <w:ind w:left="349" w:hanging="283"/>
              <w:contextualSpacing w:val="0"/>
              <w:jc w:val="both"/>
              <w:rPr>
                <w:rFonts w:ascii="Arial" w:eastAsia="Times New Roman" w:hAnsi="Arial" w:cs="Arial"/>
                <w:sz w:val="20"/>
                <w:szCs w:val="20"/>
                <w:lang w:val="nl-BE"/>
              </w:rPr>
            </w:pPr>
            <w:r w:rsidRPr="00A90B32">
              <w:rPr>
                <w:rFonts w:ascii="Arial" w:eastAsia="Times New Roman" w:hAnsi="Arial" w:cs="Arial"/>
                <w:sz w:val="20"/>
                <w:szCs w:val="20"/>
                <w:lang w:val="nl-BE"/>
              </w:rPr>
              <w:t>aandelen die niet representatief zijn voor het kapitaal.</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5C5287" w:rsidTr="006B7088">
        <w:trPr>
          <w:trHeight w:val="300"/>
        </w:trPr>
        <w:tc>
          <w:tcPr>
            <w:tcW w:w="13198" w:type="dxa"/>
            <w:gridSpan w:val="5"/>
            <w:shd w:val="clear" w:color="auto" w:fill="D9D9D9" w:themeFill="background1" w:themeFillShade="D9"/>
            <w:noWrap/>
            <w:hideMark/>
          </w:tcPr>
          <w:p w:rsidR="005421EC" w:rsidRPr="007532F3" w:rsidRDefault="005421EC" w:rsidP="00BE613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VOORZIENINGEN VOOR ANDERE RISICO'S EN KOSTEN</w:t>
            </w:r>
          </w:p>
        </w:tc>
      </w:tr>
      <w:tr w:rsidR="002503B5" w:rsidRPr="005C5287" w:rsidTr="002503B5">
        <w:trPr>
          <w:trHeight w:val="510"/>
        </w:trPr>
        <w:tc>
          <w:tcPr>
            <w:tcW w:w="1575" w:type="dxa"/>
            <w:shd w:val="clear" w:color="auto" w:fill="auto"/>
            <w:noWrap/>
            <w:hideMark/>
          </w:tcPr>
          <w:p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5.8</w:t>
            </w:r>
            <w:r w:rsidR="002503B5">
              <w:rPr>
                <w:rFonts w:ascii="Arial" w:eastAsia="Times New Roman" w:hAnsi="Arial" w:cs="Arial"/>
                <w:color w:val="000000"/>
                <w:sz w:val="20"/>
                <w:szCs w:val="20"/>
                <w:lang w:val="nl-BE"/>
              </w:rPr>
              <w:t>.</w:t>
            </w:r>
          </w:p>
        </w:tc>
        <w:tc>
          <w:tcPr>
            <w:tcW w:w="5244" w:type="dxa"/>
            <w:shd w:val="clear" w:color="auto" w:fill="auto"/>
            <w:hideMark/>
          </w:tcPr>
          <w:p w:rsidR="002503B5"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Nagaan of de uitsplitsing van de voorzieningen werd uitgevoerd indien deze voorzieningen een bela</w:t>
            </w:r>
            <w:r>
              <w:rPr>
                <w:rFonts w:ascii="Arial" w:eastAsia="Times New Roman" w:hAnsi="Arial" w:cs="Arial"/>
                <w:sz w:val="20"/>
                <w:szCs w:val="20"/>
                <w:lang w:val="nl-BE"/>
              </w:rPr>
              <w:t>ngrijk bedrag vertegenwoordigen.</w:t>
            </w:r>
          </w:p>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5C5287" w:rsidTr="006B7088">
        <w:trPr>
          <w:trHeight w:val="300"/>
        </w:trPr>
        <w:tc>
          <w:tcPr>
            <w:tcW w:w="13198" w:type="dxa"/>
            <w:gridSpan w:val="5"/>
            <w:shd w:val="clear" w:color="auto" w:fill="D9D9D9" w:themeFill="background1" w:themeFillShade="D9"/>
            <w:noWrap/>
            <w:hideMark/>
          </w:tcPr>
          <w:p w:rsidR="005421EC" w:rsidRPr="007532F3" w:rsidRDefault="005421EC" w:rsidP="00BE613E">
            <w:pPr>
              <w:spacing w:before="60" w:after="60" w:line="240" w:lineRule="auto"/>
              <w:jc w:val="both"/>
              <w:rPr>
                <w:rFonts w:ascii="Arial" w:eastAsia="Times New Roman" w:hAnsi="Arial" w:cs="Arial"/>
                <w:b/>
                <w:color w:val="000000"/>
                <w:sz w:val="20"/>
                <w:szCs w:val="20"/>
                <w:lang w:val="nl-BE"/>
              </w:rPr>
            </w:pPr>
            <w:r w:rsidRPr="007532F3">
              <w:rPr>
                <w:rFonts w:ascii="Arial" w:eastAsia="Times New Roman" w:hAnsi="Arial" w:cs="Arial"/>
                <w:b/>
                <w:color w:val="000000"/>
                <w:sz w:val="20"/>
                <w:szCs w:val="20"/>
                <w:lang w:val="nl-BE"/>
              </w:rPr>
              <w:lastRenderedPageBreak/>
              <w:t xml:space="preserve">STAAT VAN SCHULDEN EN </w:t>
            </w:r>
            <w:r w:rsidR="00C94D38" w:rsidRPr="007532F3">
              <w:rPr>
                <w:rFonts w:ascii="Arial" w:eastAsia="Times New Roman" w:hAnsi="Arial" w:cs="Arial"/>
                <w:b/>
                <w:color w:val="000000"/>
                <w:sz w:val="20"/>
                <w:szCs w:val="20"/>
                <w:lang w:val="nl-BE"/>
              </w:rPr>
              <w:t xml:space="preserve">OVERLOPENDE </w:t>
            </w:r>
            <w:r w:rsidRPr="007532F3">
              <w:rPr>
                <w:rFonts w:ascii="Arial" w:eastAsia="Times New Roman" w:hAnsi="Arial" w:cs="Arial"/>
                <w:b/>
                <w:color w:val="000000"/>
                <w:sz w:val="20"/>
                <w:szCs w:val="20"/>
                <w:lang w:val="nl-BE"/>
              </w:rPr>
              <w:t xml:space="preserve"> PASSIVA</w:t>
            </w:r>
          </w:p>
        </w:tc>
      </w:tr>
      <w:tr w:rsidR="002503B5" w:rsidRPr="005C5287" w:rsidTr="002503B5">
        <w:trPr>
          <w:trHeight w:val="765"/>
        </w:trPr>
        <w:tc>
          <w:tcPr>
            <w:tcW w:w="1575" w:type="dxa"/>
            <w:shd w:val="clear" w:color="auto" w:fill="auto"/>
            <w:noWrap/>
            <w:hideMark/>
          </w:tcPr>
          <w:p w:rsidR="002503B5" w:rsidRPr="00A90B32" w:rsidRDefault="00584064"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5.9</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color w:val="000000"/>
                <w:sz w:val="20"/>
                <w:szCs w:val="20"/>
                <w:lang w:val="nl-BE"/>
              </w:rPr>
            </w:pPr>
            <w:r w:rsidRPr="00A90B32">
              <w:rPr>
                <w:rFonts w:ascii="Arial" w:eastAsia="Times New Roman" w:hAnsi="Arial" w:cs="Arial"/>
                <w:color w:val="000000"/>
                <w:sz w:val="20"/>
                <w:szCs w:val="20"/>
                <w:lang w:val="nl-BE"/>
              </w:rPr>
              <w:t>Reconciliatie van de informatie van het permanent dossier (aflossingstabellen en leningsovereenkomsten) met de passief</w:t>
            </w:r>
            <w:r>
              <w:rPr>
                <w:rFonts w:ascii="Arial" w:eastAsia="Times New Roman" w:hAnsi="Arial" w:cs="Arial"/>
                <w:color w:val="000000"/>
                <w:sz w:val="20"/>
                <w:szCs w:val="20"/>
                <w:lang w:val="nl-BE"/>
              </w:rPr>
              <w:t>-</w:t>
            </w:r>
            <w:r w:rsidR="007A425C">
              <w:rPr>
                <w:rFonts w:ascii="Arial" w:eastAsia="Times New Roman" w:hAnsi="Arial" w:cs="Arial"/>
                <w:color w:val="000000"/>
                <w:sz w:val="20"/>
                <w:szCs w:val="20"/>
                <w:lang w:val="nl-BE"/>
              </w:rPr>
              <w:t>rekeningen (pagina Vol</w:t>
            </w:r>
            <w:r w:rsidRPr="00A90B32">
              <w:rPr>
                <w:rFonts w:ascii="Arial" w:eastAsia="Times New Roman" w:hAnsi="Arial" w:cs="Arial"/>
                <w:color w:val="000000"/>
                <w:sz w:val="20"/>
                <w:szCs w:val="20"/>
                <w:lang w:val="nl-BE"/>
              </w:rPr>
              <w:t>2.2</w:t>
            </w:r>
            <w:r>
              <w:rPr>
                <w:rFonts w:ascii="Arial" w:eastAsia="Times New Roman" w:hAnsi="Arial" w:cs="Arial"/>
                <w:color w:val="000000"/>
                <w:sz w:val="20"/>
                <w:szCs w:val="20"/>
                <w:lang w:val="nl-BE"/>
              </w:rPr>
              <w:t>.</w:t>
            </w:r>
            <w:r w:rsidRPr="00A90B32">
              <w:rPr>
                <w:rFonts w:ascii="Arial" w:eastAsia="Times New Roman" w:hAnsi="Arial" w:cs="Arial"/>
                <w:color w:val="000000"/>
                <w:sz w:val="20"/>
                <w:szCs w:val="20"/>
                <w:lang w:val="nl-BE"/>
              </w:rPr>
              <w:t>)</w:t>
            </w:r>
            <w:r>
              <w:rPr>
                <w:rFonts w:ascii="Arial" w:eastAsia="Times New Roman" w:hAnsi="Arial" w:cs="Arial"/>
                <w:color w:val="000000"/>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765"/>
        </w:trPr>
        <w:tc>
          <w:tcPr>
            <w:tcW w:w="1575" w:type="dxa"/>
            <w:shd w:val="clear" w:color="auto" w:fill="auto"/>
            <w:noWrap/>
            <w:hideMark/>
          </w:tcPr>
          <w:p w:rsidR="002503B5" w:rsidRPr="00A90B32" w:rsidRDefault="00584064"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5.9</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de belastingverplichtingen, sociale verplichtingen en loonschulden met de passiefrekeningen en bijzondere aandacht voor de uitsplitsing tussen "vervallen", "niet vervallen" en "geschat"</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510"/>
        </w:trPr>
        <w:tc>
          <w:tcPr>
            <w:tcW w:w="1575" w:type="dxa"/>
            <w:shd w:val="clear" w:color="auto" w:fill="auto"/>
            <w:noWrap/>
            <w:hideMark/>
          </w:tcPr>
          <w:p w:rsidR="002503B5" w:rsidRPr="00A90B32" w:rsidRDefault="00584064"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5.9</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Nagaan of rubriek 492/3 van de passiva werd uitgesplitst indien deze rubriek een belangrijk bedrag vertegenwoordigt</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532F3" w:rsidTr="006B7088">
        <w:trPr>
          <w:trHeight w:val="300"/>
        </w:trPr>
        <w:tc>
          <w:tcPr>
            <w:tcW w:w="13198" w:type="dxa"/>
            <w:gridSpan w:val="5"/>
            <w:shd w:val="clear" w:color="auto" w:fill="D9D9D9" w:themeFill="background1" w:themeFillShade="D9"/>
            <w:noWrap/>
            <w:hideMark/>
          </w:tcPr>
          <w:p w:rsidR="005421EC" w:rsidRPr="007532F3" w:rsidRDefault="005421EC" w:rsidP="00BE613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BEDRIJFSRESULTATEN</w:t>
            </w:r>
          </w:p>
        </w:tc>
      </w:tr>
      <w:tr w:rsidR="002503B5" w:rsidRPr="005C5287" w:rsidTr="002503B5">
        <w:trPr>
          <w:trHeight w:val="510"/>
        </w:trPr>
        <w:tc>
          <w:tcPr>
            <w:tcW w:w="1575" w:type="dxa"/>
            <w:shd w:val="clear" w:color="auto" w:fill="auto"/>
            <w:noWrap/>
            <w:hideMark/>
          </w:tcPr>
          <w:p w:rsidR="002503B5" w:rsidRPr="00A90B32" w:rsidRDefault="00584064"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5.10</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Reconciliatie van de vermelde informatie met de resultatenrekening </w:t>
            </w:r>
            <w:r w:rsidR="007A425C">
              <w:rPr>
                <w:rFonts w:ascii="Arial" w:eastAsia="Times New Roman" w:hAnsi="Arial" w:cs="Arial"/>
                <w:sz w:val="20"/>
                <w:szCs w:val="20"/>
                <w:lang w:val="nl-BE"/>
              </w:rPr>
              <w:t>(pagina Vol</w:t>
            </w:r>
            <w:r w:rsidRPr="00A90B32">
              <w:rPr>
                <w:rFonts w:ascii="Arial" w:eastAsia="Times New Roman" w:hAnsi="Arial" w:cs="Arial"/>
                <w:sz w:val="20"/>
                <w:szCs w:val="20"/>
                <w:lang w:val="nl-BE"/>
              </w:rPr>
              <w:t>3</w:t>
            </w:r>
            <w:r>
              <w:rPr>
                <w:rFonts w:ascii="Arial" w:eastAsia="Times New Roman" w:hAnsi="Arial" w:cs="Arial"/>
                <w:sz w:val="20"/>
                <w:szCs w:val="20"/>
                <w:lang w:val="nl-BE"/>
              </w:rPr>
              <w:t>.</w:t>
            </w:r>
            <w:r w:rsidRPr="00A90B32">
              <w:rPr>
                <w:rFonts w:ascii="Arial" w:eastAsia="Times New Roman" w:hAnsi="Arial" w:cs="Arial"/>
                <w:sz w:val="20"/>
                <w:szCs w:val="20"/>
                <w:lang w:val="nl-BE"/>
              </w:rPr>
              <w:t>)</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416"/>
        </w:trPr>
        <w:tc>
          <w:tcPr>
            <w:tcW w:w="1575" w:type="dxa"/>
            <w:shd w:val="clear" w:color="auto" w:fill="auto"/>
            <w:noWrap/>
            <w:hideMark/>
          </w:tcPr>
          <w:p w:rsidR="002503B5" w:rsidRPr="00A90B32" w:rsidRDefault="00584064"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5.10</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met de werknemers ingeschreven in het personeelsregister, evenals met het tijdelijk en/of ter beschikking van de onde</w:t>
            </w:r>
            <w:r>
              <w:rPr>
                <w:rFonts w:ascii="Arial" w:eastAsia="Times New Roman" w:hAnsi="Arial" w:cs="Arial"/>
                <w:sz w:val="20"/>
                <w:szCs w:val="20"/>
                <w:lang w:val="nl-BE"/>
              </w:rPr>
              <w:t>r</w:t>
            </w:r>
            <w:r w:rsidRPr="00A90B32">
              <w:rPr>
                <w:rFonts w:ascii="Arial" w:eastAsia="Times New Roman" w:hAnsi="Arial" w:cs="Arial"/>
                <w:sz w:val="20"/>
                <w:szCs w:val="20"/>
                <w:lang w:val="nl-BE"/>
              </w:rPr>
              <w:t>neming gesteld personee</w:t>
            </w:r>
            <w:r w:rsidR="007A425C">
              <w:rPr>
                <w:rFonts w:ascii="Arial" w:eastAsia="Times New Roman" w:hAnsi="Arial" w:cs="Arial"/>
                <w:sz w:val="20"/>
                <w:szCs w:val="20"/>
                <w:lang w:val="nl-BE"/>
              </w:rPr>
              <w:t>l en de sociale balans (pagina Vol</w:t>
            </w:r>
            <w:r w:rsidRPr="00A90B32">
              <w:rPr>
                <w:rFonts w:ascii="Arial" w:eastAsia="Times New Roman" w:hAnsi="Arial" w:cs="Arial"/>
                <w:sz w:val="20"/>
                <w:szCs w:val="20"/>
                <w:lang w:val="nl-BE"/>
              </w:rPr>
              <w:t>6</w:t>
            </w:r>
            <w:r>
              <w:rPr>
                <w:rFonts w:ascii="Arial" w:eastAsia="Times New Roman" w:hAnsi="Arial" w:cs="Arial"/>
                <w:sz w:val="20"/>
                <w:szCs w:val="20"/>
                <w:lang w:val="nl-BE"/>
              </w:rPr>
              <w:t>.</w:t>
            </w:r>
            <w:r w:rsidRPr="00A90B32">
              <w:rPr>
                <w:rFonts w:ascii="Arial" w:eastAsia="Times New Roman" w:hAnsi="Arial" w:cs="Arial"/>
                <w:sz w:val="20"/>
                <w:szCs w:val="20"/>
                <w:lang w:val="nl-BE"/>
              </w:rPr>
              <w:t>)</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532F3" w:rsidTr="006B7088">
        <w:trPr>
          <w:trHeight w:val="300"/>
        </w:trPr>
        <w:tc>
          <w:tcPr>
            <w:tcW w:w="13198" w:type="dxa"/>
            <w:gridSpan w:val="5"/>
            <w:shd w:val="clear" w:color="auto" w:fill="D9D9D9" w:themeFill="background1" w:themeFillShade="D9"/>
            <w:noWrap/>
            <w:hideMark/>
          </w:tcPr>
          <w:p w:rsidR="005421EC" w:rsidRPr="007532F3" w:rsidRDefault="005421EC" w:rsidP="00BE613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 xml:space="preserve">FINANCIELE EN </w:t>
            </w:r>
            <w:r w:rsidR="00C94D38" w:rsidRPr="007532F3">
              <w:rPr>
                <w:rFonts w:ascii="Arial" w:eastAsia="Times New Roman" w:hAnsi="Arial" w:cs="Arial"/>
                <w:b/>
                <w:sz w:val="20"/>
                <w:szCs w:val="20"/>
                <w:lang w:val="nl-BE"/>
              </w:rPr>
              <w:t>UITZONDERLIJKE</w:t>
            </w:r>
            <w:r w:rsidRPr="007532F3">
              <w:rPr>
                <w:rFonts w:ascii="Arial" w:eastAsia="Times New Roman" w:hAnsi="Arial" w:cs="Arial"/>
                <w:b/>
                <w:sz w:val="20"/>
                <w:szCs w:val="20"/>
                <w:lang w:val="nl-BE"/>
              </w:rPr>
              <w:t xml:space="preserve"> RESULTATEN</w:t>
            </w:r>
          </w:p>
        </w:tc>
      </w:tr>
      <w:tr w:rsidR="002503B5" w:rsidRPr="005C5287" w:rsidTr="002503B5">
        <w:trPr>
          <w:trHeight w:val="510"/>
        </w:trPr>
        <w:tc>
          <w:tcPr>
            <w:tcW w:w="1575" w:type="dxa"/>
            <w:shd w:val="clear" w:color="auto" w:fill="auto"/>
            <w:noWrap/>
            <w:hideMark/>
          </w:tcPr>
          <w:p w:rsidR="002503B5" w:rsidRPr="00A90B32" w:rsidRDefault="00584064"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5.11</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de vermelde informatie met</w:t>
            </w:r>
            <w:r w:rsidR="007A425C">
              <w:rPr>
                <w:rFonts w:ascii="Arial" w:eastAsia="Times New Roman" w:hAnsi="Arial" w:cs="Arial"/>
                <w:sz w:val="20"/>
                <w:szCs w:val="20"/>
                <w:lang w:val="nl-BE"/>
              </w:rPr>
              <w:t xml:space="preserve"> de resultatenrekening (pagina Vol</w:t>
            </w:r>
            <w:r w:rsidRPr="00A90B32">
              <w:rPr>
                <w:rFonts w:ascii="Arial" w:eastAsia="Times New Roman" w:hAnsi="Arial" w:cs="Arial"/>
                <w:sz w:val="20"/>
                <w:szCs w:val="20"/>
                <w:lang w:val="nl-BE"/>
              </w:rPr>
              <w:t>3</w:t>
            </w:r>
            <w:r>
              <w:rPr>
                <w:rFonts w:ascii="Arial" w:eastAsia="Times New Roman" w:hAnsi="Arial" w:cs="Arial"/>
                <w:sz w:val="20"/>
                <w:szCs w:val="20"/>
                <w:lang w:val="nl-BE"/>
              </w:rPr>
              <w:t>.</w:t>
            </w:r>
            <w:r w:rsidRPr="00A90B32">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300"/>
        </w:trPr>
        <w:tc>
          <w:tcPr>
            <w:tcW w:w="1575" w:type="dxa"/>
            <w:shd w:val="clear" w:color="auto" w:fill="auto"/>
            <w:noWrap/>
            <w:hideMark/>
          </w:tcPr>
          <w:p w:rsidR="002503B5" w:rsidRPr="00A90B32" w:rsidRDefault="00584064"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5.11</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Nagaan of de </w:t>
            </w:r>
            <w:r>
              <w:rPr>
                <w:rFonts w:ascii="Arial" w:eastAsia="Times New Roman" w:hAnsi="Arial" w:cs="Arial"/>
                <w:sz w:val="20"/>
                <w:szCs w:val="20"/>
                <w:lang w:val="nl-BE"/>
              </w:rPr>
              <w:t>uitzonderlijke</w:t>
            </w:r>
            <w:r w:rsidRPr="00A90B32">
              <w:rPr>
                <w:rFonts w:ascii="Arial" w:eastAsia="Times New Roman" w:hAnsi="Arial" w:cs="Arial"/>
                <w:sz w:val="20"/>
                <w:szCs w:val="20"/>
                <w:lang w:val="nl-BE"/>
              </w:rPr>
              <w:t xml:space="preserve"> resultaten correct werden uitgesplitst</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532F3" w:rsidTr="006B7088">
        <w:trPr>
          <w:trHeight w:val="300"/>
        </w:trPr>
        <w:tc>
          <w:tcPr>
            <w:tcW w:w="13198" w:type="dxa"/>
            <w:gridSpan w:val="5"/>
            <w:shd w:val="clear" w:color="auto" w:fill="D9D9D9" w:themeFill="background1" w:themeFillShade="D9"/>
            <w:noWrap/>
            <w:hideMark/>
          </w:tcPr>
          <w:p w:rsidR="005421EC" w:rsidRPr="007532F3" w:rsidRDefault="005421EC" w:rsidP="00BE613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BELASTINGEN EN RECHTEN</w:t>
            </w:r>
          </w:p>
        </w:tc>
      </w:tr>
      <w:tr w:rsidR="002503B5" w:rsidRPr="005C5287" w:rsidTr="002503B5">
        <w:trPr>
          <w:trHeight w:val="510"/>
        </w:trPr>
        <w:tc>
          <w:tcPr>
            <w:tcW w:w="1575" w:type="dxa"/>
            <w:shd w:val="clear" w:color="auto" w:fill="auto"/>
            <w:noWrap/>
          </w:tcPr>
          <w:p w:rsidR="002503B5" w:rsidRPr="00A90B32" w:rsidRDefault="00584064"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5.12</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de bedragen met de resultatenrekening en de</w:t>
            </w:r>
            <w:r w:rsidR="007A425C">
              <w:rPr>
                <w:rFonts w:ascii="Arial" w:eastAsia="Times New Roman" w:hAnsi="Arial" w:cs="Arial"/>
                <w:sz w:val="20"/>
                <w:szCs w:val="20"/>
                <w:lang w:val="nl-BE"/>
              </w:rPr>
              <w:t xml:space="preserve"> berekening van de </w:t>
            </w:r>
            <w:r w:rsidRPr="00A90B32">
              <w:rPr>
                <w:rFonts w:ascii="Arial" w:eastAsia="Times New Roman" w:hAnsi="Arial" w:cs="Arial"/>
                <w:sz w:val="20"/>
                <w:szCs w:val="20"/>
                <w:lang w:val="nl-BE"/>
              </w:rPr>
              <w:t>belasting</w:t>
            </w:r>
            <w:r w:rsidR="007A425C">
              <w:rPr>
                <w:rFonts w:ascii="Arial" w:eastAsia="Times New Roman" w:hAnsi="Arial" w:cs="Arial"/>
                <w:sz w:val="20"/>
                <w:szCs w:val="20"/>
                <w:lang w:val="nl-BE"/>
              </w:rPr>
              <w:t xml:space="preserve"> reeds gecontroleerd</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bl>
    <w:p w:rsidR="00C56F89" w:rsidRPr="00292C05" w:rsidRDefault="00C56F89">
      <w:pPr>
        <w:rPr>
          <w:lang w:val="nl-BE"/>
        </w:rPr>
      </w:pPr>
      <w:r w:rsidRPr="00292C05">
        <w:rPr>
          <w:lang w:val="nl-BE"/>
        </w:rPr>
        <w:br w:type="page"/>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5244"/>
        <w:gridCol w:w="850"/>
        <w:gridCol w:w="567"/>
        <w:gridCol w:w="4962"/>
      </w:tblGrid>
      <w:tr w:rsidR="00C56F89" w:rsidRPr="007532F3" w:rsidTr="008F11BB">
        <w:trPr>
          <w:trHeight w:val="300"/>
        </w:trPr>
        <w:tc>
          <w:tcPr>
            <w:tcW w:w="13198" w:type="dxa"/>
            <w:gridSpan w:val="5"/>
            <w:shd w:val="clear" w:color="auto" w:fill="D9D9D9" w:themeFill="background1" w:themeFillShade="D9"/>
            <w:noWrap/>
            <w:hideMark/>
          </w:tcPr>
          <w:p w:rsidR="00C56F89" w:rsidRPr="007532F3" w:rsidRDefault="00C56F89" w:rsidP="008F11BB">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lastRenderedPageBreak/>
              <w:t>BELASTINGEN EN RECHTEN</w:t>
            </w:r>
          </w:p>
        </w:tc>
      </w:tr>
      <w:tr w:rsidR="002503B5" w:rsidRPr="005C5287" w:rsidTr="002503B5">
        <w:trPr>
          <w:trHeight w:val="765"/>
        </w:trPr>
        <w:tc>
          <w:tcPr>
            <w:tcW w:w="1575" w:type="dxa"/>
            <w:shd w:val="clear" w:color="auto" w:fill="auto"/>
            <w:noWrap/>
          </w:tcPr>
          <w:p w:rsidR="002503B5" w:rsidRPr="00A90B32" w:rsidRDefault="00584064" w:rsidP="008F11BB">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5.12</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CA0B89">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de voornaamste bronnen van verschillen (</w:t>
            </w:r>
            <w:r>
              <w:rPr>
                <w:rFonts w:ascii="Arial" w:eastAsia="Times New Roman" w:hAnsi="Arial" w:cs="Arial"/>
                <w:sz w:val="20"/>
                <w:szCs w:val="20"/>
                <w:lang w:val="nl-BE"/>
              </w:rPr>
              <w:t>Verworpen uitgaven, notionele intrestaftrek,…</w:t>
            </w:r>
            <w:r w:rsidRPr="00A90B32">
              <w:rPr>
                <w:rFonts w:ascii="Arial" w:eastAsia="Times New Roman" w:hAnsi="Arial" w:cs="Arial"/>
                <w:sz w:val="20"/>
                <w:szCs w:val="20"/>
                <w:lang w:val="nl-BE"/>
              </w:rPr>
              <w:t>.) en/of belastinglatentie (overgedragen fiscale verliezen) met de belastingberekeningen van het boekjaar en de belastingaangifte in N-1.</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300"/>
        </w:trPr>
        <w:tc>
          <w:tcPr>
            <w:tcW w:w="1575" w:type="dxa"/>
            <w:shd w:val="clear" w:color="auto" w:fill="auto"/>
            <w:noWrap/>
          </w:tcPr>
          <w:p w:rsidR="002503B5" w:rsidRPr="00A90B32" w:rsidRDefault="00584064" w:rsidP="008F11BB">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5.12</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Nagaan of de BTW-bedragen correct werden berekend</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765"/>
        </w:trPr>
        <w:tc>
          <w:tcPr>
            <w:tcW w:w="1575" w:type="dxa"/>
            <w:shd w:val="clear" w:color="auto" w:fill="auto"/>
            <w:noWrap/>
          </w:tcPr>
          <w:p w:rsidR="002503B5" w:rsidRPr="00A90B32" w:rsidRDefault="00584064" w:rsidP="008F11BB">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5.12</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het bedrag van de ingehouden voorheffingen ten laste van derden met het document 325 van het boekjaar en/of de ingediende aangiftes.</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5C5287" w:rsidTr="006B7088">
        <w:trPr>
          <w:trHeight w:val="300"/>
        </w:trPr>
        <w:tc>
          <w:tcPr>
            <w:tcW w:w="13198" w:type="dxa"/>
            <w:gridSpan w:val="5"/>
            <w:shd w:val="clear" w:color="auto" w:fill="D9D9D9" w:themeFill="background1" w:themeFillShade="D9"/>
            <w:noWrap/>
            <w:hideMark/>
          </w:tcPr>
          <w:p w:rsidR="005421EC" w:rsidRPr="007532F3" w:rsidRDefault="005421EC" w:rsidP="00BE613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RECHTEN EN VERPLICHTINGEN BUITEN BALANS</w:t>
            </w:r>
          </w:p>
        </w:tc>
      </w:tr>
      <w:tr w:rsidR="002503B5" w:rsidRPr="005C5287" w:rsidTr="002503B5">
        <w:trPr>
          <w:trHeight w:val="555"/>
        </w:trPr>
        <w:tc>
          <w:tcPr>
            <w:tcW w:w="1575" w:type="dxa"/>
            <w:shd w:val="clear" w:color="auto" w:fill="auto"/>
            <w:noWrap/>
          </w:tcPr>
          <w:p w:rsidR="002503B5" w:rsidRPr="00A90B32" w:rsidRDefault="00584064" w:rsidP="008F11BB">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5.13</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de bedragen met de informatie opgenomen in het permanent dossier (leningsovereenkomsten</w:t>
            </w:r>
            <w:r w:rsidRPr="00A90B32">
              <w:rPr>
                <w:rFonts w:ascii="Arial" w:eastAsia="Times New Roman" w:hAnsi="Arial" w:cs="Arial"/>
                <w:color w:val="000000"/>
                <w:sz w:val="20"/>
                <w:szCs w:val="20"/>
                <w:lang w:val="nl-BE"/>
              </w:rPr>
              <w:t>)</w:t>
            </w:r>
            <w:r>
              <w:rPr>
                <w:rFonts w:ascii="Arial" w:eastAsia="Times New Roman" w:hAnsi="Arial" w:cs="Arial"/>
                <w:color w:val="000000"/>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300"/>
        </w:trPr>
        <w:tc>
          <w:tcPr>
            <w:tcW w:w="1575" w:type="dxa"/>
            <w:shd w:val="clear" w:color="auto" w:fill="auto"/>
            <w:noWrap/>
          </w:tcPr>
          <w:p w:rsidR="002503B5" w:rsidRPr="00A90B32" w:rsidRDefault="00584064" w:rsidP="008F11BB">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5.13</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Gebruik van bankbevestigingen en hypotheekbewijzen</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510"/>
        </w:trPr>
        <w:tc>
          <w:tcPr>
            <w:tcW w:w="1575" w:type="dxa"/>
            <w:shd w:val="clear" w:color="auto" w:fill="auto"/>
            <w:noWrap/>
          </w:tcPr>
          <w:p w:rsidR="002503B5" w:rsidRPr="00A90B32" w:rsidRDefault="00584064" w:rsidP="008F11BB">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5.13</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Nazicht van de verschillende contracten teneinde zich te vergewissen van de volledigheid van de erin opgenomen informatie</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765"/>
        </w:trPr>
        <w:tc>
          <w:tcPr>
            <w:tcW w:w="1575" w:type="dxa"/>
            <w:shd w:val="clear" w:color="auto" w:fill="auto"/>
            <w:noWrap/>
          </w:tcPr>
          <w:p w:rsidR="002503B5" w:rsidRPr="00A90B32" w:rsidRDefault="00584064" w:rsidP="008F11BB">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5.13</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Vermelding van de aard en het handelsdoel van de buiten balans </w:t>
            </w:r>
            <w:r w:rsidR="007A425C">
              <w:rPr>
                <w:rFonts w:ascii="Arial" w:eastAsia="Times New Roman" w:hAnsi="Arial" w:cs="Arial"/>
                <w:sz w:val="20"/>
                <w:szCs w:val="20"/>
                <w:lang w:val="nl-BE"/>
              </w:rPr>
              <w:t>verrichtingen indien de risico’</w:t>
            </w:r>
            <w:r w:rsidRPr="00A90B32">
              <w:rPr>
                <w:rFonts w:ascii="Arial" w:eastAsia="Times New Roman" w:hAnsi="Arial" w:cs="Arial"/>
                <w:sz w:val="20"/>
                <w:szCs w:val="20"/>
                <w:lang w:val="nl-BE"/>
              </w:rPr>
              <w:t>s en voordelen die hieruit voortvloeien significant zijn en noodzakelijk voor de beoordeling van de financiële toestand</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510"/>
        </w:trPr>
        <w:tc>
          <w:tcPr>
            <w:tcW w:w="1575" w:type="dxa"/>
            <w:shd w:val="clear" w:color="auto" w:fill="auto"/>
            <w:noWrap/>
          </w:tcPr>
          <w:p w:rsidR="002503B5" w:rsidRPr="00A90B32" w:rsidRDefault="00584064" w:rsidP="008F11BB">
            <w:pPr>
              <w:spacing w:before="60" w:after="60" w:line="240" w:lineRule="auto"/>
              <w:jc w:val="center"/>
              <w:rPr>
                <w:rFonts w:ascii="Arial" w:eastAsia="Times New Roman" w:hAnsi="Arial" w:cs="Arial"/>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sz w:val="20"/>
                <w:szCs w:val="20"/>
                <w:lang w:val="nl-BE"/>
              </w:rPr>
              <w:t>5.13</w:t>
            </w:r>
            <w:r w:rsidR="002503B5">
              <w:rPr>
                <w:rFonts w:ascii="Arial" w:eastAsia="Times New Roman" w:hAnsi="Arial" w:cs="Arial"/>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Vermelding van dekkingsverrichtingen op de termijnmarkt (aangekochte en/of op termijn verkochte goederen en/of valuta)</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510"/>
        </w:trPr>
        <w:tc>
          <w:tcPr>
            <w:tcW w:w="1575" w:type="dxa"/>
            <w:shd w:val="clear" w:color="auto" w:fill="auto"/>
            <w:noWrap/>
          </w:tcPr>
          <w:p w:rsidR="002503B5" w:rsidRPr="00A90B32" w:rsidRDefault="00584064" w:rsidP="008F11BB">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5.13</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Vermelding van pensioenverplichtingen en beschrijving van het pensioenstelsel</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bl>
    <w:p w:rsidR="008F11BB" w:rsidRPr="00292C05" w:rsidRDefault="008F11BB">
      <w:pPr>
        <w:rPr>
          <w:lang w:val="nl-BE"/>
        </w:rPr>
      </w:pPr>
      <w:r w:rsidRPr="00292C05">
        <w:rPr>
          <w:lang w:val="nl-BE"/>
        </w:rPr>
        <w:br w:type="page"/>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5244"/>
        <w:gridCol w:w="850"/>
        <w:gridCol w:w="567"/>
        <w:gridCol w:w="4962"/>
      </w:tblGrid>
      <w:tr w:rsidR="005421EC" w:rsidRPr="005C5287" w:rsidTr="006B7088">
        <w:trPr>
          <w:trHeight w:val="300"/>
        </w:trPr>
        <w:tc>
          <w:tcPr>
            <w:tcW w:w="13198" w:type="dxa"/>
            <w:gridSpan w:val="5"/>
            <w:shd w:val="clear" w:color="auto" w:fill="D9D9D9" w:themeFill="background1" w:themeFillShade="D9"/>
            <w:noWrap/>
            <w:hideMark/>
          </w:tcPr>
          <w:p w:rsidR="005421EC" w:rsidRPr="007532F3" w:rsidRDefault="005421EC" w:rsidP="001C27B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lastRenderedPageBreak/>
              <w:t>VERBANDEN MET DE VERBONDEN ONDERNEMINGEN</w:t>
            </w:r>
          </w:p>
        </w:tc>
      </w:tr>
      <w:tr w:rsidR="002503B5" w:rsidRPr="005C5287" w:rsidTr="002503B5">
        <w:trPr>
          <w:trHeight w:val="765"/>
        </w:trPr>
        <w:tc>
          <w:tcPr>
            <w:tcW w:w="1575" w:type="dxa"/>
            <w:shd w:val="clear" w:color="auto" w:fill="auto"/>
            <w:noWrap/>
          </w:tcPr>
          <w:p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5.14</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96688D">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tussen het bedrag van financiële vaste activa (opsplitsing tussen verbonden ondernemingen en ondernemingen waarmee een deelnem</w:t>
            </w:r>
            <w:r w:rsidR="0096688D">
              <w:rPr>
                <w:rFonts w:ascii="Arial" w:eastAsia="Times New Roman" w:hAnsi="Arial" w:cs="Arial"/>
                <w:sz w:val="20"/>
                <w:szCs w:val="20"/>
                <w:lang w:val="nl-BE"/>
              </w:rPr>
              <w:t>ings</w:t>
            </w:r>
            <w:r w:rsidRPr="00A90B32">
              <w:rPr>
                <w:rFonts w:ascii="Arial" w:eastAsia="Times New Roman" w:hAnsi="Arial" w:cs="Arial"/>
                <w:sz w:val="20"/>
                <w:szCs w:val="20"/>
                <w:lang w:val="nl-BE"/>
              </w:rPr>
              <w:t>verhouding bestaat) en d</w:t>
            </w:r>
            <w:r w:rsidR="007A425C">
              <w:rPr>
                <w:rFonts w:ascii="Arial" w:eastAsia="Times New Roman" w:hAnsi="Arial" w:cs="Arial"/>
                <w:sz w:val="20"/>
                <w:szCs w:val="20"/>
                <w:lang w:val="nl-BE"/>
              </w:rPr>
              <w:t>e activa van de balans (pagina Vol</w:t>
            </w:r>
            <w:r w:rsidRPr="00A90B32">
              <w:rPr>
                <w:rFonts w:ascii="Arial" w:eastAsia="Times New Roman" w:hAnsi="Arial" w:cs="Arial"/>
                <w:sz w:val="20"/>
                <w:szCs w:val="20"/>
                <w:lang w:val="nl-BE"/>
              </w:rPr>
              <w:t>2.1</w:t>
            </w:r>
            <w:r>
              <w:rPr>
                <w:rFonts w:ascii="Arial" w:eastAsia="Times New Roman" w:hAnsi="Arial" w:cs="Arial"/>
                <w:sz w:val="20"/>
                <w:szCs w:val="20"/>
                <w:lang w:val="nl-BE"/>
              </w:rPr>
              <w:t>.</w:t>
            </w:r>
            <w:r w:rsidRPr="00A90B32">
              <w:rPr>
                <w:rFonts w:ascii="Arial" w:eastAsia="Times New Roman" w:hAnsi="Arial" w:cs="Arial"/>
                <w:sz w:val="20"/>
                <w:szCs w:val="20"/>
                <w:lang w:val="nl-BE"/>
              </w:rPr>
              <w:t>)</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416"/>
        </w:trPr>
        <w:tc>
          <w:tcPr>
            <w:tcW w:w="1575" w:type="dxa"/>
            <w:shd w:val="clear" w:color="auto" w:fill="auto"/>
            <w:noWrap/>
          </w:tcPr>
          <w:p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5.14</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Nazicht van de schuld</w:t>
            </w:r>
            <w:r>
              <w:rPr>
                <w:rFonts w:ascii="Arial" w:eastAsia="Times New Roman" w:hAnsi="Arial" w:cs="Arial"/>
                <w:sz w:val="20"/>
                <w:szCs w:val="20"/>
                <w:lang w:val="nl-BE"/>
              </w:rPr>
              <w:t>vorderingen</w:t>
            </w:r>
            <w:r w:rsidRPr="00A90B32">
              <w:rPr>
                <w:rFonts w:ascii="Arial" w:eastAsia="Times New Roman" w:hAnsi="Arial" w:cs="Arial"/>
                <w:sz w:val="20"/>
                <w:szCs w:val="20"/>
                <w:lang w:val="nl-BE"/>
              </w:rPr>
              <w:t xml:space="preserve">, </w:t>
            </w:r>
            <w:r>
              <w:rPr>
                <w:rFonts w:ascii="Arial" w:eastAsia="Times New Roman" w:hAnsi="Arial" w:cs="Arial"/>
                <w:sz w:val="20"/>
                <w:szCs w:val="20"/>
                <w:lang w:val="nl-BE"/>
              </w:rPr>
              <w:t>geldb</w:t>
            </w:r>
            <w:r w:rsidRPr="00A90B32">
              <w:rPr>
                <w:rFonts w:ascii="Arial" w:eastAsia="Times New Roman" w:hAnsi="Arial" w:cs="Arial"/>
                <w:sz w:val="20"/>
                <w:szCs w:val="20"/>
                <w:lang w:val="nl-BE"/>
              </w:rPr>
              <w:t>eleggingen en schuld</w:t>
            </w:r>
            <w:r>
              <w:rPr>
                <w:rFonts w:ascii="Arial" w:eastAsia="Times New Roman" w:hAnsi="Arial" w:cs="Arial"/>
                <w:sz w:val="20"/>
                <w:szCs w:val="20"/>
                <w:lang w:val="nl-BE"/>
              </w:rPr>
              <w:t>en</w:t>
            </w:r>
            <w:r w:rsidRPr="00A90B32">
              <w:rPr>
                <w:rFonts w:ascii="Arial" w:eastAsia="Times New Roman" w:hAnsi="Arial" w:cs="Arial"/>
                <w:sz w:val="20"/>
                <w:szCs w:val="20"/>
                <w:lang w:val="nl-BE"/>
              </w:rPr>
              <w:t xml:space="preserve"> teneinde na te gaan of alle </w:t>
            </w:r>
            <w:r w:rsidRPr="006B7088">
              <w:rPr>
                <w:rFonts w:ascii="Arial" w:eastAsia="Times New Roman" w:hAnsi="Arial" w:cs="Arial"/>
                <w:sz w:val="20"/>
                <w:szCs w:val="20"/>
                <w:lang w:val="nl-BE"/>
              </w:rPr>
              <w:t>i</w:t>
            </w:r>
            <w:r w:rsidRPr="0096688D">
              <w:rPr>
                <w:rFonts w:ascii="Arial" w:eastAsia="Times New Roman" w:hAnsi="Arial" w:cs="Arial"/>
                <w:sz w:val="20"/>
                <w:szCs w:val="20"/>
                <w:lang w:val="nl-BE"/>
              </w:rPr>
              <w:t xml:space="preserve">ntergroep </w:t>
            </w:r>
            <w:r w:rsidRPr="00A90B32">
              <w:rPr>
                <w:rFonts w:ascii="Arial" w:eastAsia="Times New Roman" w:hAnsi="Arial" w:cs="Arial"/>
                <w:sz w:val="20"/>
                <w:szCs w:val="20"/>
                <w:lang w:val="nl-BE"/>
              </w:rPr>
              <w:t>rekeningen werden afgecheckt</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510"/>
        </w:trPr>
        <w:tc>
          <w:tcPr>
            <w:tcW w:w="1575" w:type="dxa"/>
            <w:shd w:val="clear" w:color="auto" w:fill="auto"/>
            <w:noWrap/>
          </w:tcPr>
          <w:p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5.14</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6B7088">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Bijzondere aandacht voor </w:t>
            </w:r>
            <w:r>
              <w:rPr>
                <w:rFonts w:ascii="Arial" w:eastAsia="Times New Roman" w:hAnsi="Arial" w:cs="Arial"/>
                <w:sz w:val="20"/>
                <w:szCs w:val="20"/>
                <w:lang w:val="nl-BE"/>
              </w:rPr>
              <w:t xml:space="preserve">intergroep </w:t>
            </w:r>
            <w:r w:rsidRPr="00A90B32">
              <w:rPr>
                <w:rFonts w:ascii="Arial" w:eastAsia="Times New Roman" w:hAnsi="Arial" w:cs="Arial"/>
                <w:sz w:val="20"/>
                <w:szCs w:val="20"/>
                <w:lang w:val="nl-BE"/>
              </w:rPr>
              <w:t>rechten en verplichtingen buiten balans</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510"/>
        </w:trPr>
        <w:tc>
          <w:tcPr>
            <w:tcW w:w="1575" w:type="dxa"/>
            <w:shd w:val="clear" w:color="auto" w:fill="auto"/>
            <w:noWrap/>
          </w:tcPr>
          <w:p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5.14</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6B7088">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Bijzondere aandacht voor inter</w:t>
            </w:r>
            <w:r>
              <w:rPr>
                <w:rFonts w:ascii="Arial" w:eastAsia="Times New Roman" w:hAnsi="Arial" w:cs="Arial"/>
                <w:sz w:val="20"/>
                <w:szCs w:val="20"/>
                <w:lang w:val="nl-BE"/>
              </w:rPr>
              <w:t>groep</w:t>
            </w:r>
            <w:r w:rsidRPr="00A90B32">
              <w:rPr>
                <w:rFonts w:ascii="Arial" w:eastAsia="Times New Roman" w:hAnsi="Arial" w:cs="Arial"/>
                <w:sz w:val="20"/>
                <w:szCs w:val="20"/>
                <w:lang w:val="nl-BE"/>
              </w:rPr>
              <w:t xml:space="preserve"> financiële resultaten (interesten op leningen, dividenden, enz.) en overdrachten van inter</w:t>
            </w:r>
            <w:r>
              <w:rPr>
                <w:rFonts w:ascii="Arial" w:eastAsia="Times New Roman" w:hAnsi="Arial" w:cs="Arial"/>
                <w:sz w:val="20"/>
                <w:szCs w:val="20"/>
                <w:lang w:val="nl-BE"/>
              </w:rPr>
              <w:t>groep</w:t>
            </w:r>
            <w:r w:rsidRPr="00A90B32">
              <w:rPr>
                <w:rFonts w:ascii="Arial" w:eastAsia="Times New Roman" w:hAnsi="Arial" w:cs="Arial"/>
                <w:sz w:val="20"/>
                <w:szCs w:val="20"/>
                <w:lang w:val="nl-BE"/>
              </w:rPr>
              <w:t xml:space="preserve"> vaste activa</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1530"/>
        </w:trPr>
        <w:tc>
          <w:tcPr>
            <w:tcW w:w="1575" w:type="dxa"/>
            <w:shd w:val="clear" w:color="auto" w:fill="auto"/>
            <w:noWrap/>
          </w:tcPr>
          <w:p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5.14</w:t>
            </w:r>
            <w:r w:rsidR="002503B5">
              <w:rPr>
                <w:rFonts w:ascii="Arial" w:eastAsia="Times New Roman" w:hAnsi="Arial" w:cs="Arial"/>
                <w:color w:val="000000"/>
                <w:sz w:val="20"/>
                <w:szCs w:val="20"/>
                <w:lang w:val="nl-BE"/>
              </w:rPr>
              <w:t>.</w:t>
            </w:r>
          </w:p>
        </w:tc>
        <w:tc>
          <w:tcPr>
            <w:tcW w:w="5244" w:type="dxa"/>
            <w:shd w:val="clear" w:color="000000" w:fill="FFFFFF"/>
            <w:hideMark/>
          </w:tcPr>
          <w:p w:rsidR="002503B5" w:rsidRPr="00A90B32" w:rsidRDefault="002503B5" w:rsidP="0096688D">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Vermelding van de transacties met verbonden partijen (dochterondernemingen, </w:t>
            </w:r>
            <w:r w:rsidR="0096688D">
              <w:rPr>
                <w:rFonts w:ascii="Arial" w:eastAsia="Times New Roman" w:hAnsi="Arial" w:cs="Arial"/>
                <w:sz w:val="20"/>
                <w:szCs w:val="20"/>
                <w:lang w:val="nl-BE"/>
              </w:rPr>
              <w:t>zuster</w:t>
            </w:r>
            <w:r w:rsidRPr="00A90B32">
              <w:rPr>
                <w:rFonts w:ascii="Arial" w:eastAsia="Times New Roman" w:hAnsi="Arial" w:cs="Arial"/>
                <w:sz w:val="20"/>
                <w:szCs w:val="20"/>
                <w:lang w:val="nl-BE"/>
              </w:rPr>
              <w:t>ondernemingen, moederondernemingen, bestuurders, zaakvoerders, aandeelhouders, leden van de raad van bestuur, toezichtsorganen</w:t>
            </w:r>
            <w:r w:rsidR="0096688D">
              <w:rPr>
                <w:rFonts w:ascii="Arial" w:eastAsia="Times New Roman" w:hAnsi="Arial" w:cs="Arial"/>
                <w:sz w:val="20"/>
                <w:szCs w:val="20"/>
                <w:lang w:val="nl-BE"/>
              </w:rPr>
              <w:t>,</w:t>
            </w:r>
            <w:r w:rsidRPr="00A90B32">
              <w:rPr>
                <w:rFonts w:ascii="Arial" w:eastAsia="Times New Roman" w:hAnsi="Arial" w:cs="Arial"/>
                <w:sz w:val="20"/>
                <w:szCs w:val="20"/>
                <w:lang w:val="nl-BE"/>
              </w:rPr>
              <w:t xml:space="preserve"> </w:t>
            </w:r>
            <w:r w:rsidR="0096688D">
              <w:rPr>
                <w:rFonts w:ascii="Arial" w:eastAsia="Times New Roman" w:hAnsi="Arial" w:cs="Arial"/>
                <w:sz w:val="20"/>
                <w:szCs w:val="20"/>
                <w:lang w:val="nl-BE"/>
              </w:rPr>
              <w:t>bestuursorganen</w:t>
            </w:r>
            <w:r w:rsidRPr="00A90B32">
              <w:rPr>
                <w:rFonts w:ascii="Arial" w:eastAsia="Times New Roman" w:hAnsi="Arial" w:cs="Arial"/>
                <w:sz w:val="20"/>
                <w:szCs w:val="20"/>
                <w:lang w:val="nl-BE"/>
              </w:rPr>
              <w:t>) verricht buiten marktvoorwaarden, behalve indien zij werden verricht met dochterondernemingen die voor meer dan 99 % in het bezit zijn.</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5C5287" w:rsidTr="006B7088">
        <w:trPr>
          <w:trHeight w:val="510"/>
        </w:trPr>
        <w:tc>
          <w:tcPr>
            <w:tcW w:w="13198" w:type="dxa"/>
            <w:gridSpan w:val="5"/>
            <w:shd w:val="clear" w:color="auto" w:fill="D9D9D9" w:themeFill="background1" w:themeFillShade="D9"/>
            <w:noWrap/>
            <w:hideMark/>
          </w:tcPr>
          <w:p w:rsidR="005421EC" w:rsidRPr="007532F3" w:rsidRDefault="005421EC" w:rsidP="001C27B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VERBANDEN MET BESTUURDERS, ZAAKVOERDERS EN COMMISSARISSEN</w:t>
            </w:r>
          </w:p>
        </w:tc>
      </w:tr>
      <w:tr w:rsidR="002503B5" w:rsidRPr="005C5287" w:rsidTr="002503B5">
        <w:trPr>
          <w:trHeight w:val="510"/>
        </w:trPr>
        <w:tc>
          <w:tcPr>
            <w:tcW w:w="1575" w:type="dxa"/>
            <w:shd w:val="clear" w:color="auto" w:fill="auto"/>
            <w:noWrap/>
          </w:tcPr>
          <w:p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5.15</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96688D">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Nazicht in de </w:t>
            </w:r>
            <w:r w:rsidR="0096688D">
              <w:rPr>
                <w:rFonts w:ascii="Arial" w:eastAsia="Times New Roman" w:hAnsi="Arial" w:cs="Arial"/>
                <w:sz w:val="20"/>
                <w:szCs w:val="20"/>
                <w:lang w:val="nl-BE"/>
              </w:rPr>
              <w:t>vorderingen</w:t>
            </w:r>
            <w:r w:rsidRPr="00A90B32">
              <w:rPr>
                <w:rFonts w:ascii="Arial" w:eastAsia="Times New Roman" w:hAnsi="Arial" w:cs="Arial"/>
                <w:sz w:val="20"/>
                <w:szCs w:val="20"/>
                <w:lang w:val="nl-BE"/>
              </w:rPr>
              <w:t xml:space="preserve"> en </w:t>
            </w:r>
            <w:r w:rsidR="0096688D">
              <w:rPr>
                <w:rFonts w:ascii="Arial" w:eastAsia="Times New Roman" w:hAnsi="Arial" w:cs="Arial"/>
                <w:sz w:val="20"/>
                <w:szCs w:val="20"/>
                <w:lang w:val="nl-BE"/>
              </w:rPr>
              <w:t>de schulden</w:t>
            </w:r>
            <w:r w:rsidRPr="00A90B32">
              <w:rPr>
                <w:rFonts w:ascii="Arial" w:eastAsia="Times New Roman" w:hAnsi="Arial" w:cs="Arial"/>
                <w:sz w:val="20"/>
                <w:szCs w:val="20"/>
                <w:lang w:val="nl-BE"/>
              </w:rPr>
              <w:t xml:space="preserve"> van alle rekeningen die v</w:t>
            </w:r>
            <w:r w:rsidR="007A425C">
              <w:rPr>
                <w:rFonts w:ascii="Arial" w:eastAsia="Times New Roman" w:hAnsi="Arial" w:cs="Arial"/>
                <w:sz w:val="20"/>
                <w:szCs w:val="20"/>
                <w:lang w:val="nl-BE"/>
              </w:rPr>
              <w:t>erband houden met de in pagina Vol</w:t>
            </w:r>
            <w:r w:rsidRPr="00A90B32">
              <w:rPr>
                <w:rFonts w:ascii="Arial" w:eastAsia="Times New Roman" w:hAnsi="Arial" w:cs="Arial"/>
                <w:sz w:val="20"/>
                <w:szCs w:val="20"/>
                <w:lang w:val="nl-BE"/>
              </w:rPr>
              <w:t>1.1. vermelde personen</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855"/>
        </w:trPr>
        <w:tc>
          <w:tcPr>
            <w:tcW w:w="1575" w:type="dxa"/>
            <w:shd w:val="clear" w:color="auto" w:fill="auto"/>
            <w:noWrap/>
          </w:tcPr>
          <w:p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5.15</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Nagaan dat geen enkele opdracht (buiten deze vervat in zijn mandaat) werd uitgevoerd door de commissaris</w:t>
            </w:r>
            <w:r w:rsidRPr="00A90B32">
              <w:rPr>
                <w:rFonts w:ascii="Arial" w:eastAsia="Times New Roman" w:hAnsi="Arial" w:cs="Arial"/>
                <w:color w:val="000000"/>
                <w:sz w:val="20"/>
                <w:szCs w:val="20"/>
                <w:lang w:val="nl-BE"/>
              </w:rPr>
              <w:t>, zo</w:t>
            </w:r>
            <w:r>
              <w:rPr>
                <w:rFonts w:ascii="Arial" w:eastAsia="Times New Roman" w:hAnsi="Arial" w:cs="Arial"/>
                <w:color w:val="000000"/>
                <w:sz w:val="20"/>
                <w:szCs w:val="20"/>
                <w:lang w:val="nl-BE"/>
              </w:rPr>
              <w:t xml:space="preserve"> </w:t>
            </w:r>
            <w:r w:rsidRPr="00A90B32">
              <w:rPr>
                <w:rFonts w:ascii="Arial" w:eastAsia="Times New Roman" w:hAnsi="Arial" w:cs="Arial"/>
                <w:color w:val="000000"/>
                <w:sz w:val="20"/>
                <w:szCs w:val="20"/>
                <w:lang w:val="nl-BE"/>
              </w:rPr>
              <w:t>niet dienen de gefactureerde erelonen te worden vermeld in de rubriek ad hoc</w:t>
            </w:r>
            <w:r>
              <w:rPr>
                <w:rFonts w:ascii="Arial" w:eastAsia="Times New Roman" w:hAnsi="Arial" w:cs="Arial"/>
                <w:color w:val="000000"/>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bl>
    <w:p w:rsidR="00EF7A26" w:rsidRPr="00292C05" w:rsidRDefault="00EF7A26">
      <w:pPr>
        <w:rPr>
          <w:lang w:val="nl-BE"/>
        </w:rPr>
      </w:pPr>
      <w:r w:rsidRPr="00292C05">
        <w:rPr>
          <w:lang w:val="nl-BE"/>
        </w:rPr>
        <w:br w:type="page"/>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5244"/>
        <w:gridCol w:w="567"/>
        <w:gridCol w:w="283"/>
        <w:gridCol w:w="567"/>
        <w:gridCol w:w="4962"/>
      </w:tblGrid>
      <w:tr w:rsidR="00EF7A26" w:rsidRPr="005C5287" w:rsidTr="00EF7A26">
        <w:trPr>
          <w:trHeight w:val="510"/>
        </w:trPr>
        <w:tc>
          <w:tcPr>
            <w:tcW w:w="13198" w:type="dxa"/>
            <w:gridSpan w:val="6"/>
            <w:shd w:val="clear" w:color="auto" w:fill="D9D9D9" w:themeFill="background1" w:themeFillShade="D9"/>
            <w:noWrap/>
            <w:hideMark/>
          </w:tcPr>
          <w:p w:rsidR="00EF7A26" w:rsidRPr="007532F3" w:rsidRDefault="00EF7A26" w:rsidP="00EF7A26">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lastRenderedPageBreak/>
              <w:t>VERBANDEN MET BESTUURDERS, ZAAKVOERDERS EN COMMISSARISSEN</w:t>
            </w:r>
          </w:p>
        </w:tc>
      </w:tr>
      <w:tr w:rsidR="002503B5" w:rsidRPr="005C5287" w:rsidTr="002503B5">
        <w:trPr>
          <w:trHeight w:val="765"/>
        </w:trPr>
        <w:tc>
          <w:tcPr>
            <w:tcW w:w="1575" w:type="dxa"/>
            <w:shd w:val="clear" w:color="auto" w:fill="auto"/>
            <w:noWrap/>
          </w:tcPr>
          <w:p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5.15</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Vermelding van de vergoedingen van de commissaris van de vennootschap EN van haar dochterondernemingen voor de vennootschappen die zich kunnen beroepen op de uitzondering van </w:t>
            </w:r>
            <w:r>
              <w:rPr>
                <w:rFonts w:ascii="Arial" w:eastAsia="Times New Roman" w:hAnsi="Arial" w:cs="Arial"/>
                <w:sz w:val="20"/>
                <w:szCs w:val="20"/>
                <w:lang w:val="nl-BE"/>
              </w:rPr>
              <w:t xml:space="preserve">        </w:t>
            </w:r>
            <w:r w:rsidRPr="00A90B32">
              <w:rPr>
                <w:rFonts w:ascii="Arial" w:eastAsia="Times New Roman" w:hAnsi="Arial" w:cs="Arial"/>
                <w:sz w:val="20"/>
                <w:szCs w:val="20"/>
                <w:lang w:val="nl-BE"/>
              </w:rPr>
              <w:t>artikel 112</w:t>
            </w:r>
            <w:r w:rsidR="00D93712">
              <w:rPr>
                <w:rFonts w:ascii="Arial" w:eastAsia="Times New Roman" w:hAnsi="Arial" w:cs="Arial"/>
                <w:sz w:val="20"/>
                <w:szCs w:val="20"/>
                <w:lang w:val="nl-BE"/>
              </w:rPr>
              <w:t xml:space="preserve"> W. Venn.</w:t>
            </w:r>
            <w:r>
              <w:rPr>
                <w:rFonts w:ascii="Arial" w:eastAsia="Times New Roman" w:hAnsi="Arial" w:cs="Arial"/>
                <w:sz w:val="20"/>
                <w:szCs w:val="20"/>
                <w:lang w:val="nl-BE"/>
              </w:rPr>
              <w:t>.</w:t>
            </w:r>
          </w:p>
        </w:tc>
        <w:tc>
          <w:tcPr>
            <w:tcW w:w="850" w:type="dxa"/>
            <w:gridSpan w:val="2"/>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5C5287" w:rsidTr="006B7088">
        <w:trPr>
          <w:trHeight w:val="510"/>
        </w:trPr>
        <w:tc>
          <w:tcPr>
            <w:tcW w:w="13198" w:type="dxa"/>
            <w:gridSpan w:val="6"/>
            <w:shd w:val="clear" w:color="auto" w:fill="D9D9D9" w:themeFill="background1" w:themeFillShade="D9"/>
            <w:noWrap/>
            <w:hideMark/>
          </w:tcPr>
          <w:p w:rsidR="005421EC" w:rsidRPr="007532F3" w:rsidRDefault="005421EC" w:rsidP="001C27B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FINANCIELE DERIVATEN DIE NIET TEGEN REELE WAARDE WERDEN GEWAARDEERD</w:t>
            </w:r>
          </w:p>
        </w:tc>
      </w:tr>
      <w:tr w:rsidR="002503B5" w:rsidRPr="005C5287" w:rsidTr="002503B5">
        <w:trPr>
          <w:trHeight w:val="300"/>
        </w:trPr>
        <w:tc>
          <w:tcPr>
            <w:tcW w:w="1575" w:type="dxa"/>
            <w:shd w:val="clear" w:color="auto" w:fill="auto"/>
            <w:noWrap/>
          </w:tcPr>
          <w:p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5.16</w:t>
            </w:r>
            <w:r w:rsidR="002503B5">
              <w:rPr>
                <w:rFonts w:ascii="Arial" w:eastAsia="Times New Roman" w:hAnsi="Arial" w:cs="Arial"/>
                <w:color w:val="000000"/>
                <w:sz w:val="20"/>
                <w:szCs w:val="20"/>
                <w:lang w:val="nl-BE"/>
              </w:rPr>
              <w:t>.</w:t>
            </w:r>
          </w:p>
        </w:tc>
        <w:tc>
          <w:tcPr>
            <w:tcW w:w="5244" w:type="dxa"/>
            <w:shd w:val="clear" w:color="auto" w:fill="auto"/>
            <w:hideMark/>
          </w:tcPr>
          <w:p w:rsidR="002503B5"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Bijzondere aandacht voor deze financiële instrumenten</w:t>
            </w:r>
            <w:r>
              <w:rPr>
                <w:rFonts w:ascii="Arial" w:eastAsia="Times New Roman" w:hAnsi="Arial" w:cs="Arial"/>
                <w:sz w:val="20"/>
                <w:szCs w:val="20"/>
                <w:lang w:val="nl-BE"/>
              </w:rPr>
              <w:t>.</w:t>
            </w:r>
          </w:p>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812" w:type="dxa"/>
            <w:gridSpan w:val="3"/>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532F3" w:rsidTr="006B7088">
        <w:trPr>
          <w:trHeight w:val="300"/>
        </w:trPr>
        <w:tc>
          <w:tcPr>
            <w:tcW w:w="13198" w:type="dxa"/>
            <w:gridSpan w:val="6"/>
            <w:shd w:val="clear" w:color="auto" w:fill="D9D9D9" w:themeFill="background1" w:themeFillShade="D9"/>
            <w:noWrap/>
            <w:hideMark/>
          </w:tcPr>
          <w:p w:rsidR="005421EC" w:rsidRPr="007532F3" w:rsidRDefault="005421EC" w:rsidP="001C27B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GECONSOLIDEERDE REKENINGEN</w:t>
            </w:r>
          </w:p>
        </w:tc>
      </w:tr>
      <w:tr w:rsidR="002503B5" w:rsidRPr="005C5287" w:rsidTr="002503B5">
        <w:trPr>
          <w:trHeight w:val="765"/>
        </w:trPr>
        <w:tc>
          <w:tcPr>
            <w:tcW w:w="1575" w:type="dxa"/>
            <w:shd w:val="clear" w:color="auto" w:fill="auto"/>
            <w:noWrap/>
          </w:tcPr>
          <w:p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5.17.1</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EF7A26">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In</w:t>
            </w:r>
            <w:r>
              <w:rPr>
                <w:rFonts w:ascii="Arial" w:eastAsia="Times New Roman" w:hAnsi="Arial" w:cs="Arial"/>
                <w:sz w:val="20"/>
                <w:szCs w:val="20"/>
                <w:lang w:val="nl-BE"/>
              </w:rPr>
              <w:t xml:space="preserve"> </w:t>
            </w:r>
            <w:r w:rsidRPr="00A90B32">
              <w:rPr>
                <w:rFonts w:ascii="Arial" w:eastAsia="Times New Roman" w:hAnsi="Arial" w:cs="Arial"/>
                <w:sz w:val="20"/>
                <w:szCs w:val="20"/>
                <w:lang w:val="nl-BE"/>
              </w:rPr>
              <w:t xml:space="preserve">geval van niet-consolidatie, nagaan of de consolidatievrijstelling werd onderbouwd en </w:t>
            </w:r>
            <w:r>
              <w:rPr>
                <w:rFonts w:ascii="Arial" w:eastAsia="Times New Roman" w:hAnsi="Arial" w:cs="Arial"/>
                <w:sz w:val="20"/>
                <w:szCs w:val="20"/>
                <w:lang w:val="nl-BE"/>
              </w:rPr>
              <w:t>of de</w:t>
            </w:r>
            <w:r w:rsidRPr="00A90B32">
              <w:rPr>
                <w:rFonts w:ascii="Arial" w:eastAsia="Times New Roman" w:hAnsi="Arial" w:cs="Arial"/>
                <w:sz w:val="20"/>
                <w:szCs w:val="20"/>
                <w:lang w:val="nl-BE"/>
              </w:rPr>
              <w:t xml:space="preserve"> hierop betrekking hebbende onderbouwende documenten</w:t>
            </w:r>
            <w:r>
              <w:rPr>
                <w:rFonts w:ascii="Arial" w:eastAsia="Times New Roman" w:hAnsi="Arial" w:cs="Arial"/>
                <w:sz w:val="20"/>
                <w:szCs w:val="20"/>
                <w:lang w:val="nl-BE"/>
              </w:rPr>
              <w:t xml:space="preserve"> goed zijn ontvangen.</w:t>
            </w:r>
          </w:p>
        </w:tc>
        <w:tc>
          <w:tcPr>
            <w:tcW w:w="850" w:type="dxa"/>
            <w:gridSpan w:val="2"/>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510"/>
        </w:trPr>
        <w:tc>
          <w:tcPr>
            <w:tcW w:w="1575" w:type="dxa"/>
            <w:shd w:val="clear" w:color="auto" w:fill="auto"/>
            <w:noWrap/>
          </w:tcPr>
          <w:p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5.17.1</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Nagaan of de gegevens van de consoliderende moedervennootschap correct werden opgenomen</w:t>
            </w:r>
            <w:r>
              <w:rPr>
                <w:rFonts w:ascii="Arial" w:eastAsia="Times New Roman" w:hAnsi="Arial" w:cs="Arial"/>
                <w:sz w:val="20"/>
                <w:szCs w:val="20"/>
                <w:lang w:val="nl-BE"/>
              </w:rPr>
              <w:t>.</w:t>
            </w:r>
          </w:p>
        </w:tc>
        <w:tc>
          <w:tcPr>
            <w:tcW w:w="850" w:type="dxa"/>
            <w:gridSpan w:val="2"/>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510"/>
        </w:trPr>
        <w:tc>
          <w:tcPr>
            <w:tcW w:w="1575" w:type="dxa"/>
            <w:shd w:val="clear" w:color="auto" w:fill="auto"/>
            <w:noWrap/>
          </w:tcPr>
          <w:p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5.17.1</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D93712">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Nagaan of de aandeelhoudersstructuur van de </w:t>
            </w:r>
            <w:r w:rsidR="00D93712">
              <w:rPr>
                <w:rFonts w:ascii="Arial" w:eastAsia="Times New Roman" w:hAnsi="Arial" w:cs="Arial"/>
                <w:sz w:val="20"/>
                <w:szCs w:val="20"/>
                <w:lang w:val="nl-BE"/>
              </w:rPr>
              <w:t>vennootschap</w:t>
            </w:r>
            <w:r w:rsidRPr="00A90B32">
              <w:rPr>
                <w:rFonts w:ascii="Arial" w:eastAsia="Times New Roman" w:hAnsi="Arial" w:cs="Arial"/>
                <w:sz w:val="20"/>
                <w:szCs w:val="20"/>
                <w:lang w:val="nl-BE"/>
              </w:rPr>
              <w:t xml:space="preserve"> overeenstemt met het p</w:t>
            </w:r>
            <w:r w:rsidR="007A425C">
              <w:rPr>
                <w:rFonts w:ascii="Arial" w:eastAsia="Times New Roman" w:hAnsi="Arial" w:cs="Arial"/>
                <w:sz w:val="20"/>
                <w:szCs w:val="20"/>
                <w:lang w:val="nl-BE"/>
              </w:rPr>
              <w:t>ermanent dossier en met pagina Vol</w:t>
            </w:r>
            <w:r w:rsidRPr="00A90B32">
              <w:rPr>
                <w:rFonts w:ascii="Arial" w:eastAsia="Times New Roman" w:hAnsi="Arial" w:cs="Arial"/>
                <w:sz w:val="20"/>
                <w:szCs w:val="20"/>
                <w:lang w:val="nl-BE"/>
              </w:rPr>
              <w:t>5.7</w:t>
            </w:r>
            <w:r>
              <w:rPr>
                <w:rFonts w:ascii="Arial" w:eastAsia="Times New Roman" w:hAnsi="Arial" w:cs="Arial"/>
                <w:sz w:val="20"/>
                <w:szCs w:val="20"/>
                <w:lang w:val="nl-BE"/>
              </w:rPr>
              <w:t>.</w:t>
            </w:r>
          </w:p>
        </w:tc>
        <w:tc>
          <w:tcPr>
            <w:tcW w:w="850" w:type="dxa"/>
            <w:gridSpan w:val="2"/>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510"/>
        </w:trPr>
        <w:tc>
          <w:tcPr>
            <w:tcW w:w="1575" w:type="dxa"/>
            <w:shd w:val="clear" w:color="auto" w:fill="auto"/>
            <w:noWrap/>
          </w:tcPr>
          <w:p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5.17.1</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In voorkomend geval, onderbouwing van de niet-neerlegging van de jaarrekening</w:t>
            </w:r>
            <w:r>
              <w:rPr>
                <w:rFonts w:ascii="Arial" w:eastAsia="Times New Roman" w:hAnsi="Arial" w:cs="Arial"/>
                <w:sz w:val="20"/>
                <w:szCs w:val="20"/>
                <w:lang w:val="nl-BE"/>
              </w:rPr>
              <w:t>.</w:t>
            </w:r>
          </w:p>
        </w:tc>
        <w:tc>
          <w:tcPr>
            <w:tcW w:w="850" w:type="dxa"/>
            <w:gridSpan w:val="2"/>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765"/>
        </w:trPr>
        <w:tc>
          <w:tcPr>
            <w:tcW w:w="1575" w:type="dxa"/>
            <w:shd w:val="clear" w:color="auto" w:fill="auto"/>
            <w:noWrap/>
          </w:tcPr>
          <w:p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5.17.2</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Nagaan of de informatie met betrekking tot de vergoedingen van de commissaris werd ingevuld ingeval de jaarrekening betrekking heeft op de hoofdonderneming in België</w:t>
            </w:r>
            <w:r>
              <w:rPr>
                <w:rFonts w:ascii="Arial" w:eastAsia="Times New Roman" w:hAnsi="Arial" w:cs="Arial"/>
                <w:sz w:val="20"/>
                <w:szCs w:val="20"/>
                <w:lang w:val="nl-BE"/>
              </w:rPr>
              <w:t>.</w:t>
            </w:r>
          </w:p>
        </w:tc>
        <w:tc>
          <w:tcPr>
            <w:tcW w:w="850" w:type="dxa"/>
            <w:gridSpan w:val="2"/>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532F3" w:rsidTr="006B7088">
        <w:trPr>
          <w:trHeight w:val="300"/>
        </w:trPr>
        <w:tc>
          <w:tcPr>
            <w:tcW w:w="13198" w:type="dxa"/>
            <w:gridSpan w:val="6"/>
            <w:shd w:val="clear" w:color="auto" w:fill="D9D9D9" w:themeFill="background1" w:themeFillShade="D9"/>
            <w:noWrap/>
            <w:hideMark/>
          </w:tcPr>
          <w:p w:rsidR="005421EC" w:rsidRPr="007532F3" w:rsidRDefault="005421EC" w:rsidP="001C27B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SOCIALE BALANS</w:t>
            </w:r>
          </w:p>
        </w:tc>
      </w:tr>
      <w:tr w:rsidR="002503B5" w:rsidRPr="005C5287" w:rsidTr="002503B5">
        <w:trPr>
          <w:trHeight w:val="510"/>
        </w:trPr>
        <w:tc>
          <w:tcPr>
            <w:tcW w:w="1575" w:type="dxa"/>
            <w:shd w:val="clear" w:color="auto" w:fill="auto"/>
            <w:noWrap/>
          </w:tcPr>
          <w:p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6</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In voorkomend geval, reconciliatie met de gecontroleerde sociale balans, ontvangen van het sociaal secretariaat</w:t>
            </w:r>
            <w:r>
              <w:rPr>
                <w:rFonts w:ascii="Arial" w:eastAsia="Times New Roman" w:hAnsi="Arial" w:cs="Arial"/>
                <w:sz w:val="20"/>
                <w:szCs w:val="20"/>
                <w:lang w:val="nl-BE"/>
              </w:rPr>
              <w:t>.</w:t>
            </w:r>
          </w:p>
        </w:tc>
        <w:tc>
          <w:tcPr>
            <w:tcW w:w="850" w:type="dxa"/>
            <w:gridSpan w:val="2"/>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510"/>
        </w:trPr>
        <w:tc>
          <w:tcPr>
            <w:tcW w:w="1575" w:type="dxa"/>
            <w:shd w:val="clear" w:color="auto" w:fill="auto"/>
            <w:noWrap/>
          </w:tcPr>
          <w:p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6</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het aantal personeelsleden met de lijst van onmiddellijke aangifte van tewerkstelling (DIMONA)</w:t>
            </w:r>
            <w:r>
              <w:rPr>
                <w:rFonts w:ascii="Arial" w:eastAsia="Times New Roman" w:hAnsi="Arial" w:cs="Arial"/>
                <w:sz w:val="20"/>
                <w:szCs w:val="20"/>
                <w:lang w:val="nl-BE"/>
              </w:rPr>
              <w:t>.</w:t>
            </w:r>
          </w:p>
        </w:tc>
        <w:tc>
          <w:tcPr>
            <w:tcW w:w="850" w:type="dxa"/>
            <w:gridSpan w:val="2"/>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EF7A26" w:rsidRPr="007532F3" w:rsidTr="00EF7A26">
        <w:trPr>
          <w:trHeight w:val="300"/>
        </w:trPr>
        <w:tc>
          <w:tcPr>
            <w:tcW w:w="13198" w:type="dxa"/>
            <w:gridSpan w:val="6"/>
            <w:shd w:val="clear" w:color="auto" w:fill="D9D9D9" w:themeFill="background1" w:themeFillShade="D9"/>
            <w:noWrap/>
            <w:hideMark/>
          </w:tcPr>
          <w:p w:rsidR="00EF7A26" w:rsidRPr="007532F3" w:rsidRDefault="00EF7A26" w:rsidP="00EF7A26">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lastRenderedPageBreak/>
              <w:t>SOCIALE BALANS</w:t>
            </w:r>
          </w:p>
        </w:tc>
      </w:tr>
      <w:tr w:rsidR="002503B5" w:rsidRPr="005C5287" w:rsidTr="002503B5">
        <w:trPr>
          <w:trHeight w:val="510"/>
        </w:trPr>
        <w:tc>
          <w:tcPr>
            <w:tcW w:w="1575" w:type="dxa"/>
            <w:shd w:val="clear" w:color="auto" w:fill="auto"/>
            <w:noWrap/>
          </w:tcPr>
          <w:p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6</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D93712">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tussen de kolom met betrekking tot het vo</w:t>
            </w:r>
            <w:r w:rsidR="00D93712">
              <w:rPr>
                <w:rFonts w:ascii="Arial" w:eastAsia="Times New Roman" w:hAnsi="Arial" w:cs="Arial"/>
                <w:sz w:val="20"/>
                <w:szCs w:val="20"/>
                <w:lang w:val="nl-BE"/>
              </w:rPr>
              <w:t>rig</w:t>
            </w:r>
            <w:r w:rsidRPr="00A90B32">
              <w:rPr>
                <w:rFonts w:ascii="Arial" w:eastAsia="Times New Roman" w:hAnsi="Arial" w:cs="Arial"/>
                <w:sz w:val="20"/>
                <w:szCs w:val="20"/>
                <w:lang w:val="nl-BE"/>
              </w:rPr>
              <w:t xml:space="preserve"> boekjaar en de kolom gecontroleerd door de NBB en gepubliceerd in N-1</w:t>
            </w:r>
            <w:r>
              <w:rPr>
                <w:rFonts w:ascii="Arial" w:eastAsia="Times New Roman" w:hAnsi="Arial" w:cs="Arial"/>
                <w:sz w:val="20"/>
                <w:szCs w:val="20"/>
                <w:lang w:val="nl-BE"/>
              </w:rPr>
              <w:t>.</w:t>
            </w:r>
          </w:p>
        </w:tc>
        <w:tc>
          <w:tcPr>
            <w:tcW w:w="850" w:type="dxa"/>
            <w:gridSpan w:val="2"/>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510"/>
        </w:trPr>
        <w:tc>
          <w:tcPr>
            <w:tcW w:w="1575" w:type="dxa"/>
            <w:shd w:val="clear" w:color="auto" w:fill="auto"/>
            <w:noWrap/>
          </w:tcPr>
          <w:p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6</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Uitvoeren van een redelijkheidsproef tussen de personeelskosten en de gepresteerde uren</w:t>
            </w:r>
            <w:r>
              <w:rPr>
                <w:rFonts w:ascii="Arial" w:eastAsia="Times New Roman" w:hAnsi="Arial" w:cs="Arial"/>
                <w:sz w:val="20"/>
                <w:szCs w:val="20"/>
                <w:lang w:val="nl-BE"/>
              </w:rPr>
              <w:t>.</w:t>
            </w:r>
          </w:p>
        </w:tc>
        <w:tc>
          <w:tcPr>
            <w:tcW w:w="850" w:type="dxa"/>
            <w:gridSpan w:val="2"/>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300"/>
        </w:trPr>
        <w:tc>
          <w:tcPr>
            <w:tcW w:w="1575" w:type="dxa"/>
            <w:shd w:val="clear" w:color="auto" w:fill="auto"/>
            <w:noWrap/>
          </w:tcPr>
          <w:p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6</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tussen de verschillende bedragen en de rekeningen 617 en 62</w:t>
            </w:r>
            <w:r>
              <w:rPr>
                <w:rFonts w:ascii="Arial" w:eastAsia="Times New Roman" w:hAnsi="Arial" w:cs="Arial"/>
                <w:sz w:val="20"/>
                <w:szCs w:val="20"/>
                <w:lang w:val="nl-BE"/>
              </w:rPr>
              <w:t>.</w:t>
            </w:r>
          </w:p>
        </w:tc>
        <w:tc>
          <w:tcPr>
            <w:tcW w:w="850" w:type="dxa"/>
            <w:gridSpan w:val="2"/>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900"/>
        </w:trPr>
        <w:tc>
          <w:tcPr>
            <w:tcW w:w="1575" w:type="dxa"/>
            <w:shd w:val="clear" w:color="auto" w:fill="auto"/>
            <w:noWrap/>
          </w:tcPr>
          <w:p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6</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2E1A7E">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Nagaan of de vormingskosten zowel de directe kosten (inschrijvingsrechten voor de seminaries, enz.) als de indirecte kosten (vergoedingen van de deelnemers, reiskosten, enz.)</w:t>
            </w:r>
            <w:r>
              <w:rPr>
                <w:rFonts w:ascii="Arial" w:eastAsia="Times New Roman" w:hAnsi="Arial" w:cs="Arial"/>
                <w:sz w:val="20"/>
                <w:szCs w:val="20"/>
                <w:lang w:val="nl-BE"/>
              </w:rPr>
              <w:t xml:space="preserve"> omvatten.</w:t>
            </w:r>
          </w:p>
        </w:tc>
        <w:tc>
          <w:tcPr>
            <w:tcW w:w="850" w:type="dxa"/>
            <w:gridSpan w:val="2"/>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532F3" w:rsidTr="006B7088">
        <w:trPr>
          <w:trHeight w:val="300"/>
        </w:trPr>
        <w:tc>
          <w:tcPr>
            <w:tcW w:w="13198" w:type="dxa"/>
            <w:gridSpan w:val="6"/>
            <w:shd w:val="clear" w:color="auto" w:fill="D9D9D9" w:themeFill="background1" w:themeFillShade="D9"/>
            <w:noWrap/>
            <w:hideMark/>
          </w:tcPr>
          <w:p w:rsidR="005421EC" w:rsidRPr="007532F3" w:rsidRDefault="005421EC" w:rsidP="001C1467">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WAARDERINGSREGELS</w:t>
            </w:r>
          </w:p>
        </w:tc>
      </w:tr>
      <w:tr w:rsidR="002503B5" w:rsidRPr="005C5287" w:rsidTr="002503B5">
        <w:trPr>
          <w:trHeight w:val="765"/>
        </w:trPr>
        <w:tc>
          <w:tcPr>
            <w:tcW w:w="1575" w:type="dxa"/>
            <w:shd w:val="clear" w:color="auto" w:fill="auto"/>
            <w:noWrap/>
          </w:tcPr>
          <w:p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7</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Zijn de in de toelichting van de jaarrekening vermelde waarderingsregels in overstemming met de regels die worden toegepast voor het opstellen van de gecontroleerde rekeningen?</w:t>
            </w:r>
          </w:p>
        </w:tc>
        <w:tc>
          <w:tcPr>
            <w:tcW w:w="850" w:type="dxa"/>
            <w:gridSpan w:val="2"/>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765"/>
        </w:trPr>
        <w:tc>
          <w:tcPr>
            <w:tcW w:w="1575" w:type="dxa"/>
            <w:shd w:val="clear" w:color="auto" w:fill="auto"/>
            <w:noWrap/>
          </w:tcPr>
          <w:p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7</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D93712">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Het verband leggen tussen de waarderingsregels opgenomen in de toelichting </w:t>
            </w:r>
            <w:r w:rsidR="00D93712">
              <w:rPr>
                <w:rFonts w:ascii="Arial" w:eastAsia="Times New Roman" w:hAnsi="Arial" w:cs="Arial"/>
                <w:sz w:val="20"/>
                <w:szCs w:val="20"/>
                <w:lang w:val="nl-BE"/>
              </w:rPr>
              <w:t>van</w:t>
            </w:r>
            <w:r w:rsidRPr="00A90B32">
              <w:rPr>
                <w:rFonts w:ascii="Arial" w:eastAsia="Times New Roman" w:hAnsi="Arial" w:cs="Arial"/>
                <w:sz w:val="20"/>
                <w:szCs w:val="20"/>
                <w:lang w:val="nl-BE"/>
              </w:rPr>
              <w:t xml:space="preserve"> de jaarrekening, het permanent dossier en de door de raad van bestuur goedgekeurde waarderingsregels</w:t>
            </w:r>
            <w:r>
              <w:rPr>
                <w:rFonts w:ascii="Arial" w:eastAsia="Times New Roman" w:hAnsi="Arial" w:cs="Arial"/>
                <w:sz w:val="20"/>
                <w:szCs w:val="20"/>
                <w:lang w:val="nl-BE"/>
              </w:rPr>
              <w:t>.</w:t>
            </w:r>
          </w:p>
        </w:tc>
        <w:tc>
          <w:tcPr>
            <w:tcW w:w="850" w:type="dxa"/>
            <w:gridSpan w:val="2"/>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510"/>
        </w:trPr>
        <w:tc>
          <w:tcPr>
            <w:tcW w:w="1575" w:type="dxa"/>
            <w:shd w:val="clear" w:color="auto" w:fill="auto"/>
            <w:noWrap/>
          </w:tcPr>
          <w:p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7</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980B72">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Werd, in voorkomend geval, de berekende impact van een wijziging van de waarderings</w:t>
            </w:r>
            <w:r>
              <w:rPr>
                <w:rFonts w:ascii="Arial" w:eastAsia="Times New Roman" w:hAnsi="Arial" w:cs="Arial"/>
                <w:sz w:val="20"/>
                <w:szCs w:val="20"/>
                <w:lang w:val="nl-BE"/>
              </w:rPr>
              <w:t>methode</w:t>
            </w:r>
            <w:r w:rsidRPr="00A90B32">
              <w:rPr>
                <w:rFonts w:ascii="Arial" w:eastAsia="Times New Roman" w:hAnsi="Arial" w:cs="Arial"/>
                <w:sz w:val="20"/>
                <w:szCs w:val="20"/>
                <w:lang w:val="nl-BE"/>
              </w:rPr>
              <w:t xml:space="preserve"> vermeld?</w:t>
            </w:r>
          </w:p>
        </w:tc>
        <w:tc>
          <w:tcPr>
            <w:tcW w:w="850" w:type="dxa"/>
            <w:gridSpan w:val="2"/>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510"/>
        </w:trPr>
        <w:tc>
          <w:tcPr>
            <w:tcW w:w="1575" w:type="dxa"/>
            <w:shd w:val="clear" w:color="auto" w:fill="auto"/>
            <w:noWrap/>
          </w:tcPr>
          <w:p w:rsidR="002503B5" w:rsidRPr="00A90B32" w:rsidRDefault="005C5287" w:rsidP="004E3BED">
            <w:pPr>
              <w:spacing w:before="60" w:after="60" w:line="240" w:lineRule="auto"/>
              <w:jc w:val="center"/>
              <w:rPr>
                <w:rFonts w:ascii="Arial" w:eastAsia="Times New Roman" w:hAnsi="Arial" w:cs="Arial"/>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sz w:val="20"/>
                <w:szCs w:val="20"/>
                <w:lang w:val="nl-BE"/>
              </w:rPr>
              <w:t>7</w:t>
            </w:r>
            <w:r w:rsidR="002503B5">
              <w:rPr>
                <w:rFonts w:ascii="Arial" w:eastAsia="Times New Roman" w:hAnsi="Arial" w:cs="Arial"/>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Werd bijzondere aandacht besteed aan de beschrijving van deze waarderingsregels:</w:t>
            </w:r>
          </w:p>
        </w:tc>
        <w:tc>
          <w:tcPr>
            <w:tcW w:w="850" w:type="dxa"/>
            <w:gridSpan w:val="2"/>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510"/>
        </w:trPr>
        <w:tc>
          <w:tcPr>
            <w:tcW w:w="1575" w:type="dxa"/>
            <w:shd w:val="clear" w:color="auto" w:fill="auto"/>
            <w:noWrap/>
          </w:tcPr>
          <w:p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7</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pStyle w:val="ListParagraph"/>
              <w:numPr>
                <w:ilvl w:val="0"/>
                <w:numId w:val="1"/>
              </w:numPr>
              <w:spacing w:before="60" w:after="60" w:line="240" w:lineRule="auto"/>
              <w:ind w:left="349" w:hanging="283"/>
              <w:contextualSpacing w:val="0"/>
              <w:jc w:val="both"/>
              <w:rPr>
                <w:rFonts w:ascii="Arial" w:eastAsia="Times New Roman" w:hAnsi="Arial" w:cs="Arial"/>
                <w:sz w:val="20"/>
                <w:szCs w:val="20"/>
                <w:lang w:val="nl-BE"/>
              </w:rPr>
            </w:pPr>
            <w:r w:rsidRPr="00A90B32">
              <w:rPr>
                <w:rFonts w:ascii="Arial" w:eastAsia="Times New Roman" w:hAnsi="Arial" w:cs="Arial"/>
                <w:sz w:val="20"/>
                <w:szCs w:val="20"/>
                <w:lang w:val="nl-BE"/>
              </w:rPr>
              <w:t>verantwoording van het vervullen van de voorwaarden voor de activering van de herstructureringskosten (art. 58 K.B. 30/01/2001)</w:t>
            </w:r>
            <w:r>
              <w:rPr>
                <w:rFonts w:ascii="Arial" w:eastAsia="Times New Roman" w:hAnsi="Arial" w:cs="Arial"/>
                <w:sz w:val="20"/>
                <w:szCs w:val="20"/>
                <w:lang w:val="nl-BE"/>
              </w:rPr>
              <w:t>;</w:t>
            </w:r>
          </w:p>
        </w:tc>
        <w:tc>
          <w:tcPr>
            <w:tcW w:w="850" w:type="dxa"/>
            <w:gridSpan w:val="2"/>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bl>
    <w:p w:rsidR="00EF7A26" w:rsidRPr="00292C05" w:rsidRDefault="00EF7A26">
      <w:pPr>
        <w:rPr>
          <w:lang w:val="nl-BE"/>
        </w:rPr>
      </w:pPr>
      <w:r w:rsidRPr="00292C05">
        <w:rPr>
          <w:lang w:val="nl-BE"/>
        </w:rPr>
        <w:br w:type="page"/>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4"/>
        <w:gridCol w:w="5244"/>
        <w:gridCol w:w="850"/>
        <w:gridCol w:w="567"/>
        <w:gridCol w:w="4963"/>
      </w:tblGrid>
      <w:tr w:rsidR="00EF7A26" w:rsidRPr="007532F3" w:rsidTr="00EF7A26">
        <w:trPr>
          <w:trHeight w:val="300"/>
        </w:trPr>
        <w:tc>
          <w:tcPr>
            <w:tcW w:w="13198" w:type="dxa"/>
            <w:gridSpan w:val="5"/>
            <w:shd w:val="clear" w:color="auto" w:fill="D9D9D9" w:themeFill="background1" w:themeFillShade="D9"/>
            <w:noWrap/>
            <w:hideMark/>
          </w:tcPr>
          <w:p w:rsidR="00EF7A26" w:rsidRPr="007532F3" w:rsidRDefault="00EF7A26" w:rsidP="00EF7A26">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lastRenderedPageBreak/>
              <w:t>WAARDERINGSREGELS</w:t>
            </w:r>
          </w:p>
        </w:tc>
      </w:tr>
      <w:tr w:rsidR="002503B5" w:rsidRPr="005C5287" w:rsidTr="002503B5">
        <w:trPr>
          <w:trHeight w:val="765"/>
        </w:trPr>
        <w:tc>
          <w:tcPr>
            <w:tcW w:w="1574" w:type="dxa"/>
            <w:shd w:val="clear" w:color="auto" w:fill="auto"/>
            <w:noWrap/>
          </w:tcPr>
          <w:p w:rsidR="002503B5" w:rsidRPr="00A90B32" w:rsidRDefault="005C5287" w:rsidP="004E3BED">
            <w:pPr>
              <w:spacing w:before="60" w:after="60" w:line="240" w:lineRule="auto"/>
              <w:jc w:val="center"/>
              <w:rPr>
                <w:rFonts w:ascii="Arial" w:eastAsia="Times New Roman" w:hAnsi="Arial" w:cs="Arial"/>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sz w:val="20"/>
                <w:szCs w:val="20"/>
                <w:lang w:val="nl-BE"/>
              </w:rPr>
              <w:t>7</w:t>
            </w:r>
            <w:r w:rsidR="002503B5">
              <w:rPr>
                <w:rFonts w:ascii="Arial" w:eastAsia="Times New Roman" w:hAnsi="Arial" w:cs="Arial"/>
                <w:sz w:val="20"/>
                <w:szCs w:val="20"/>
                <w:lang w:val="nl-BE"/>
              </w:rPr>
              <w:t>.</w:t>
            </w:r>
          </w:p>
        </w:tc>
        <w:tc>
          <w:tcPr>
            <w:tcW w:w="5244" w:type="dxa"/>
            <w:shd w:val="clear" w:color="auto" w:fill="auto"/>
            <w:hideMark/>
          </w:tcPr>
          <w:p w:rsidR="002503B5" w:rsidRPr="00A90B32" w:rsidRDefault="002503B5" w:rsidP="00837DBC">
            <w:pPr>
              <w:pStyle w:val="ListParagraph"/>
              <w:numPr>
                <w:ilvl w:val="0"/>
                <w:numId w:val="1"/>
              </w:numPr>
              <w:spacing w:before="60" w:after="60" w:line="240" w:lineRule="auto"/>
              <w:ind w:left="349" w:hanging="283"/>
              <w:contextualSpacing w:val="0"/>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verantwoording van de meerwaarde van de herwaardering van de materiële </w:t>
            </w:r>
            <w:r>
              <w:rPr>
                <w:rFonts w:ascii="Arial" w:eastAsia="Times New Roman" w:hAnsi="Arial" w:cs="Arial"/>
                <w:sz w:val="20"/>
                <w:szCs w:val="20"/>
                <w:lang w:val="nl-BE"/>
              </w:rPr>
              <w:t xml:space="preserve">vaste </w:t>
            </w:r>
            <w:r w:rsidRPr="00A90B32">
              <w:rPr>
                <w:rFonts w:ascii="Arial" w:eastAsia="Times New Roman" w:hAnsi="Arial" w:cs="Arial"/>
                <w:sz w:val="20"/>
                <w:szCs w:val="20"/>
                <w:lang w:val="nl-BE"/>
              </w:rPr>
              <w:t xml:space="preserve">activa en/of deelnemingen en aandelen die in het bezit zijn als financiële </w:t>
            </w:r>
            <w:r>
              <w:rPr>
                <w:rFonts w:ascii="Arial" w:eastAsia="Times New Roman" w:hAnsi="Arial" w:cs="Arial"/>
                <w:sz w:val="20"/>
                <w:szCs w:val="20"/>
                <w:lang w:val="nl-BE"/>
              </w:rPr>
              <w:t xml:space="preserve">vaste </w:t>
            </w:r>
            <w:r w:rsidR="00D93712">
              <w:rPr>
                <w:rFonts w:ascii="Arial" w:eastAsia="Times New Roman" w:hAnsi="Arial" w:cs="Arial"/>
                <w:sz w:val="20"/>
                <w:szCs w:val="20"/>
                <w:lang w:val="nl-BE"/>
              </w:rPr>
              <w:t>activa (art. 56 K.B. 30/01/2001</w:t>
            </w:r>
            <w:r w:rsidRPr="00A90B32">
              <w:rPr>
                <w:rFonts w:ascii="Arial" w:eastAsia="Times New Roman" w:hAnsi="Arial" w:cs="Arial"/>
                <w:sz w:val="20"/>
                <w:szCs w:val="20"/>
                <w:lang w:val="nl-BE"/>
              </w:rPr>
              <w:t>)</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3"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765"/>
        </w:trPr>
        <w:tc>
          <w:tcPr>
            <w:tcW w:w="1574" w:type="dxa"/>
            <w:shd w:val="clear" w:color="auto" w:fill="auto"/>
            <w:noWrap/>
          </w:tcPr>
          <w:p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7</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pStyle w:val="ListParagraph"/>
              <w:numPr>
                <w:ilvl w:val="0"/>
                <w:numId w:val="1"/>
              </w:numPr>
              <w:spacing w:before="60" w:after="60" w:line="240" w:lineRule="auto"/>
              <w:ind w:left="349" w:hanging="283"/>
              <w:contextualSpacing w:val="0"/>
              <w:jc w:val="both"/>
              <w:rPr>
                <w:rFonts w:ascii="Arial" w:eastAsia="Times New Roman" w:hAnsi="Arial" w:cs="Arial"/>
                <w:sz w:val="20"/>
                <w:szCs w:val="20"/>
                <w:lang w:val="nl-BE"/>
              </w:rPr>
            </w:pPr>
            <w:r w:rsidRPr="00A90B32">
              <w:rPr>
                <w:rFonts w:ascii="Arial" w:eastAsia="Times New Roman" w:hAnsi="Arial" w:cs="Arial"/>
                <w:sz w:val="20"/>
                <w:szCs w:val="20"/>
                <w:lang w:val="nl-BE"/>
              </w:rPr>
              <w:t>verantwoording van de vrijstelling van het afschrijven van de goodwill en/of de kosten voor onderzoek en ontwikkeling over meer dan 5 jaar (art. 61 K.B. 30/01/2001)</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3"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510"/>
        </w:trPr>
        <w:tc>
          <w:tcPr>
            <w:tcW w:w="1574" w:type="dxa"/>
            <w:shd w:val="clear" w:color="auto" w:fill="auto"/>
            <w:noWrap/>
          </w:tcPr>
          <w:p w:rsidR="002503B5" w:rsidRPr="00A90B32" w:rsidRDefault="005C5287" w:rsidP="004E3BED">
            <w:pPr>
              <w:spacing w:before="60" w:after="60" w:line="240" w:lineRule="auto"/>
              <w:jc w:val="center"/>
              <w:rPr>
                <w:rFonts w:ascii="Arial" w:eastAsia="Times New Roman" w:hAnsi="Arial" w:cs="Arial"/>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sz w:val="20"/>
                <w:szCs w:val="20"/>
                <w:lang w:val="nl-BE"/>
              </w:rPr>
              <w:t>7</w:t>
            </w:r>
            <w:r w:rsidR="002503B5">
              <w:rPr>
                <w:rFonts w:ascii="Arial" w:eastAsia="Times New Roman" w:hAnsi="Arial" w:cs="Arial"/>
                <w:sz w:val="20"/>
                <w:szCs w:val="20"/>
                <w:lang w:val="nl-BE"/>
              </w:rPr>
              <w:t>.</w:t>
            </w:r>
          </w:p>
        </w:tc>
        <w:tc>
          <w:tcPr>
            <w:tcW w:w="5244" w:type="dxa"/>
            <w:shd w:val="clear" w:color="auto" w:fill="auto"/>
            <w:hideMark/>
          </w:tcPr>
          <w:p w:rsidR="002503B5" w:rsidRPr="00A90B32" w:rsidRDefault="002503B5" w:rsidP="00D93712">
            <w:pPr>
              <w:pStyle w:val="ListParagraph"/>
              <w:numPr>
                <w:ilvl w:val="0"/>
                <w:numId w:val="1"/>
              </w:numPr>
              <w:spacing w:before="60" w:after="60" w:line="240" w:lineRule="auto"/>
              <w:ind w:left="349" w:hanging="283"/>
              <w:contextualSpacing w:val="0"/>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vermelding van de activering van de interestkosten in de waarde van immateriële </w:t>
            </w:r>
            <w:r>
              <w:rPr>
                <w:rFonts w:ascii="Arial" w:eastAsia="Times New Roman" w:hAnsi="Arial" w:cs="Arial"/>
                <w:sz w:val="20"/>
                <w:szCs w:val="20"/>
                <w:lang w:val="nl-BE"/>
              </w:rPr>
              <w:t xml:space="preserve">vaste </w:t>
            </w:r>
            <w:r w:rsidRPr="00A90B32">
              <w:rPr>
                <w:rFonts w:ascii="Arial" w:eastAsia="Times New Roman" w:hAnsi="Arial" w:cs="Arial"/>
                <w:sz w:val="20"/>
                <w:szCs w:val="20"/>
                <w:lang w:val="nl-BE"/>
              </w:rPr>
              <w:t xml:space="preserve">activa, materiële </w:t>
            </w:r>
            <w:r>
              <w:rPr>
                <w:rFonts w:ascii="Arial" w:eastAsia="Times New Roman" w:hAnsi="Arial" w:cs="Arial"/>
                <w:sz w:val="20"/>
                <w:szCs w:val="20"/>
                <w:lang w:val="nl-BE"/>
              </w:rPr>
              <w:t xml:space="preserve">vaste </w:t>
            </w:r>
            <w:r w:rsidRPr="00A90B32">
              <w:rPr>
                <w:rFonts w:ascii="Arial" w:eastAsia="Times New Roman" w:hAnsi="Arial" w:cs="Arial"/>
                <w:sz w:val="20"/>
                <w:szCs w:val="20"/>
                <w:lang w:val="nl-BE"/>
              </w:rPr>
              <w:t>activa en/of voorra</w:t>
            </w:r>
            <w:r w:rsidR="00D93712">
              <w:rPr>
                <w:rFonts w:ascii="Arial" w:eastAsia="Times New Roman" w:hAnsi="Arial" w:cs="Arial"/>
                <w:sz w:val="20"/>
                <w:szCs w:val="20"/>
                <w:lang w:val="nl-BE"/>
              </w:rPr>
              <w:t>den</w:t>
            </w:r>
            <w:r w:rsidRPr="00A90B32">
              <w:rPr>
                <w:rFonts w:ascii="Arial" w:eastAsia="Times New Roman" w:hAnsi="Arial" w:cs="Arial"/>
                <w:sz w:val="20"/>
                <w:szCs w:val="20"/>
                <w:lang w:val="nl-BE"/>
              </w:rPr>
              <w:t xml:space="preserve"> (art. 38 K.B. 30/01/2001)</w:t>
            </w:r>
            <w:r>
              <w:rPr>
                <w:rFonts w:ascii="Arial" w:eastAsia="Times New Roman" w:hAnsi="Arial" w:cs="Arial"/>
                <w:sz w:val="20"/>
                <w:szCs w:val="20"/>
                <w:lang w:val="nl-BE"/>
              </w:rPr>
              <w:t>;</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3"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510"/>
        </w:trPr>
        <w:tc>
          <w:tcPr>
            <w:tcW w:w="1574" w:type="dxa"/>
            <w:shd w:val="clear" w:color="auto" w:fill="auto"/>
            <w:noWrap/>
          </w:tcPr>
          <w:p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7</w:t>
            </w:r>
            <w:r w:rsidR="002503B5">
              <w:rPr>
                <w:rFonts w:ascii="Arial" w:eastAsia="Times New Roman" w:hAnsi="Arial" w:cs="Arial"/>
                <w:color w:val="000000"/>
                <w:sz w:val="20"/>
                <w:szCs w:val="20"/>
                <w:lang w:val="nl-BE"/>
              </w:rPr>
              <w:t>.</w:t>
            </w:r>
          </w:p>
        </w:tc>
        <w:tc>
          <w:tcPr>
            <w:tcW w:w="5244" w:type="dxa"/>
            <w:shd w:val="clear" w:color="auto" w:fill="auto"/>
            <w:hideMark/>
          </w:tcPr>
          <w:p w:rsidR="002503B5" w:rsidRDefault="002503B5" w:rsidP="00837DBC">
            <w:pPr>
              <w:pStyle w:val="ListParagraph"/>
              <w:numPr>
                <w:ilvl w:val="0"/>
                <w:numId w:val="1"/>
              </w:numPr>
              <w:spacing w:before="60" w:after="60" w:line="240" w:lineRule="auto"/>
              <w:ind w:left="349" w:hanging="283"/>
              <w:contextualSpacing w:val="0"/>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verantwoording van de vrijstelling van het principe van </w:t>
            </w:r>
            <w:r w:rsidR="00D93712">
              <w:rPr>
                <w:rFonts w:ascii="Arial" w:eastAsia="Times New Roman" w:hAnsi="Arial" w:cs="Arial"/>
                <w:sz w:val="20"/>
                <w:szCs w:val="20"/>
                <w:lang w:val="nl-BE"/>
              </w:rPr>
              <w:t xml:space="preserve">het </w:t>
            </w:r>
            <w:r w:rsidRPr="00A90B32">
              <w:rPr>
                <w:rFonts w:ascii="Arial" w:eastAsia="Times New Roman" w:hAnsi="Arial" w:cs="Arial"/>
                <w:sz w:val="20"/>
                <w:szCs w:val="20"/>
                <w:lang w:val="nl-BE"/>
              </w:rPr>
              <w:t>getrouwe</w:t>
            </w:r>
            <w:r w:rsidR="00D93712">
              <w:rPr>
                <w:rFonts w:ascii="Arial" w:eastAsia="Times New Roman" w:hAnsi="Arial" w:cs="Arial"/>
                <w:sz w:val="20"/>
                <w:szCs w:val="20"/>
                <w:lang w:val="nl-BE"/>
              </w:rPr>
              <w:t xml:space="preserve"> beeld</w:t>
            </w:r>
            <w:r w:rsidRPr="00A90B32">
              <w:rPr>
                <w:rFonts w:ascii="Arial" w:eastAsia="Times New Roman" w:hAnsi="Arial" w:cs="Arial"/>
                <w:sz w:val="20"/>
                <w:szCs w:val="20"/>
                <w:lang w:val="nl-BE"/>
              </w:rPr>
              <w:t xml:space="preserve"> in de waarderingsregels (art. 29 K.B. 30/01/2001).</w:t>
            </w:r>
          </w:p>
          <w:p w:rsidR="002503B5" w:rsidRPr="00A90B32" w:rsidRDefault="002503B5" w:rsidP="00837DBC">
            <w:pPr>
              <w:pStyle w:val="ListParagraph"/>
              <w:spacing w:before="60" w:after="60" w:line="240" w:lineRule="auto"/>
              <w:ind w:left="349"/>
              <w:contextualSpacing w:val="0"/>
              <w:jc w:val="both"/>
              <w:rPr>
                <w:rFonts w:ascii="Arial" w:eastAsia="Times New Roman" w:hAnsi="Arial" w:cs="Arial"/>
                <w:sz w:val="20"/>
                <w:szCs w:val="20"/>
                <w:lang w:val="nl-BE"/>
              </w:rPr>
            </w:pP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3"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532F3" w:rsidTr="006B7088">
        <w:trPr>
          <w:trHeight w:val="300"/>
        </w:trPr>
        <w:tc>
          <w:tcPr>
            <w:tcW w:w="13198" w:type="dxa"/>
            <w:gridSpan w:val="5"/>
            <w:shd w:val="clear" w:color="auto" w:fill="D9D9D9" w:themeFill="background1" w:themeFillShade="D9"/>
            <w:noWrap/>
            <w:hideMark/>
          </w:tcPr>
          <w:p w:rsidR="005421EC" w:rsidRPr="007532F3" w:rsidRDefault="005421EC" w:rsidP="00980B72">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JAARVERSLAG</w:t>
            </w:r>
          </w:p>
        </w:tc>
      </w:tr>
      <w:tr w:rsidR="002503B5" w:rsidRPr="005C5287" w:rsidTr="002503B5">
        <w:trPr>
          <w:trHeight w:val="300"/>
        </w:trPr>
        <w:tc>
          <w:tcPr>
            <w:tcW w:w="1574" w:type="dxa"/>
            <w:shd w:val="clear" w:color="auto" w:fill="auto"/>
            <w:noWrap/>
          </w:tcPr>
          <w:p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8</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Werd het gecontroleerde jaarverslag </w:t>
            </w:r>
            <w:r>
              <w:rPr>
                <w:rFonts w:ascii="Arial" w:eastAsia="Times New Roman" w:hAnsi="Arial" w:cs="Arial"/>
                <w:sz w:val="20"/>
                <w:szCs w:val="20"/>
                <w:lang w:val="nl-BE"/>
              </w:rPr>
              <w:t>toe</w:t>
            </w:r>
            <w:r w:rsidRPr="00A90B32">
              <w:rPr>
                <w:rFonts w:ascii="Arial" w:eastAsia="Times New Roman" w:hAnsi="Arial" w:cs="Arial"/>
                <w:sz w:val="20"/>
                <w:szCs w:val="20"/>
                <w:lang w:val="nl-BE"/>
              </w:rPr>
              <w:t>gevoegd bij de jaarrekening?</w:t>
            </w:r>
          </w:p>
        </w:tc>
        <w:tc>
          <w:tcPr>
            <w:tcW w:w="850"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3"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5C5287" w:rsidTr="002503B5">
        <w:trPr>
          <w:trHeight w:val="1020"/>
        </w:trPr>
        <w:tc>
          <w:tcPr>
            <w:tcW w:w="1574" w:type="dxa"/>
            <w:shd w:val="clear" w:color="auto" w:fill="auto"/>
            <w:noWrap/>
          </w:tcPr>
          <w:p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8</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D93712">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Voor kleine ondernemingen die een verkorte jaarrekening opstellen, ingeval er geen jaarverslag werd opgesteld </w:t>
            </w:r>
            <w:r w:rsidR="00D93712">
              <w:rPr>
                <w:rFonts w:ascii="Arial" w:eastAsia="Times New Roman" w:hAnsi="Arial" w:cs="Arial"/>
                <w:sz w:val="20"/>
                <w:szCs w:val="20"/>
                <w:lang w:val="nl-BE"/>
              </w:rPr>
              <w:t>en</w:t>
            </w:r>
            <w:r w:rsidRPr="00A90B32">
              <w:rPr>
                <w:rFonts w:ascii="Arial" w:eastAsia="Times New Roman" w:hAnsi="Arial" w:cs="Arial"/>
                <w:sz w:val="20"/>
                <w:szCs w:val="20"/>
                <w:lang w:val="nl-BE"/>
              </w:rPr>
              <w:t xml:space="preserve"> artikel 96, </w:t>
            </w:r>
            <w:r w:rsidR="007A425C" w:rsidRPr="00A90B32">
              <w:rPr>
                <w:rFonts w:ascii="Arial" w:eastAsia="Times New Roman" w:hAnsi="Arial" w:cs="Arial"/>
                <w:sz w:val="20"/>
                <w:szCs w:val="20"/>
                <w:lang w:val="nl-BE"/>
              </w:rPr>
              <w:t>§ 1</w:t>
            </w:r>
            <w:r w:rsidR="007A425C">
              <w:rPr>
                <w:rFonts w:ascii="Arial" w:eastAsia="Times New Roman" w:hAnsi="Arial" w:cs="Arial"/>
                <w:sz w:val="20"/>
                <w:szCs w:val="20"/>
                <w:lang w:val="nl-BE"/>
              </w:rPr>
              <w:t xml:space="preserve">, </w:t>
            </w:r>
            <w:r w:rsidRPr="00A90B32">
              <w:rPr>
                <w:rFonts w:ascii="Arial" w:eastAsia="Times New Roman" w:hAnsi="Arial" w:cs="Arial"/>
                <w:sz w:val="20"/>
                <w:szCs w:val="20"/>
                <w:lang w:val="nl-BE"/>
              </w:rPr>
              <w:t xml:space="preserve">6° </w:t>
            </w:r>
            <w:r w:rsidR="00D93712">
              <w:rPr>
                <w:rFonts w:ascii="Arial" w:eastAsia="Times New Roman" w:hAnsi="Arial" w:cs="Arial"/>
                <w:sz w:val="20"/>
                <w:szCs w:val="20"/>
                <w:lang w:val="nl-BE"/>
              </w:rPr>
              <w:t xml:space="preserve">W. Venn. </w:t>
            </w:r>
            <w:r w:rsidRPr="00A90B32">
              <w:rPr>
                <w:rFonts w:ascii="Arial" w:eastAsia="Times New Roman" w:hAnsi="Arial" w:cs="Arial"/>
                <w:sz w:val="20"/>
                <w:szCs w:val="20"/>
                <w:lang w:val="nl-BE"/>
              </w:rPr>
              <w:t xml:space="preserve">niet werd toegepast, dient te worden nagegaan of de verantwoording van de toepassing van het continuïteitsprincipe werd opgenomen in de toelichting </w:t>
            </w:r>
            <w:r w:rsidR="00D93712">
              <w:rPr>
                <w:rFonts w:ascii="Arial" w:eastAsia="Times New Roman" w:hAnsi="Arial" w:cs="Arial"/>
                <w:sz w:val="20"/>
                <w:szCs w:val="20"/>
                <w:lang w:val="nl-BE"/>
              </w:rPr>
              <w:t>van</w:t>
            </w:r>
            <w:r w:rsidRPr="00A90B32">
              <w:rPr>
                <w:rFonts w:ascii="Arial" w:eastAsia="Times New Roman" w:hAnsi="Arial" w:cs="Arial"/>
                <w:sz w:val="20"/>
                <w:szCs w:val="20"/>
                <w:lang w:val="nl-BE"/>
              </w:rPr>
              <w:t xml:space="preserve"> de jaarrekening. </w:t>
            </w:r>
          </w:p>
        </w:tc>
        <w:tc>
          <w:tcPr>
            <w:tcW w:w="850" w:type="dxa"/>
            <w:shd w:val="clear" w:color="auto" w:fill="auto"/>
            <w:hideMark/>
          </w:tcPr>
          <w:p w:rsidR="002503B5" w:rsidRPr="00A90B32" w:rsidRDefault="002503B5" w:rsidP="00837DBC">
            <w:pPr>
              <w:spacing w:before="60" w:after="60" w:line="240" w:lineRule="auto"/>
              <w:jc w:val="both"/>
              <w:rPr>
                <w:rFonts w:ascii="Arial" w:eastAsia="Times New Roman" w:hAnsi="Arial" w:cs="Arial"/>
                <w:b/>
                <w:bCs/>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3"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532F3" w:rsidTr="002503B5">
        <w:trPr>
          <w:trHeight w:val="251"/>
        </w:trPr>
        <w:tc>
          <w:tcPr>
            <w:tcW w:w="13198" w:type="dxa"/>
            <w:gridSpan w:val="5"/>
            <w:shd w:val="clear" w:color="auto" w:fill="D9D9D9" w:themeFill="background1" w:themeFillShade="D9"/>
            <w:noWrap/>
            <w:hideMark/>
          </w:tcPr>
          <w:p w:rsidR="005421EC" w:rsidRPr="007532F3" w:rsidRDefault="005421EC" w:rsidP="009C3D26">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COMMISSARISVERSLAG</w:t>
            </w:r>
          </w:p>
        </w:tc>
      </w:tr>
      <w:tr w:rsidR="002503B5" w:rsidRPr="005C5287" w:rsidTr="002503B5">
        <w:trPr>
          <w:trHeight w:val="300"/>
        </w:trPr>
        <w:tc>
          <w:tcPr>
            <w:tcW w:w="1574" w:type="dxa"/>
            <w:shd w:val="clear" w:color="auto" w:fill="auto"/>
            <w:noWrap/>
          </w:tcPr>
          <w:p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9</w:t>
            </w:r>
            <w:r w:rsidR="002503B5">
              <w:rPr>
                <w:rFonts w:ascii="Arial" w:eastAsia="Times New Roman" w:hAnsi="Arial" w:cs="Arial"/>
                <w:color w:val="000000"/>
                <w:sz w:val="20"/>
                <w:szCs w:val="20"/>
                <w:lang w:val="nl-BE"/>
              </w:rPr>
              <w:t>.</w:t>
            </w:r>
          </w:p>
        </w:tc>
        <w:tc>
          <w:tcPr>
            <w:tcW w:w="5244"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Werd het commissarisverslag </w:t>
            </w:r>
            <w:r>
              <w:rPr>
                <w:rFonts w:ascii="Arial" w:eastAsia="Times New Roman" w:hAnsi="Arial" w:cs="Arial"/>
                <w:sz w:val="20"/>
                <w:szCs w:val="20"/>
                <w:lang w:val="nl-BE"/>
              </w:rPr>
              <w:t>toe</w:t>
            </w:r>
            <w:bookmarkStart w:id="3" w:name="_GoBack"/>
            <w:bookmarkEnd w:id="3"/>
            <w:r w:rsidRPr="00A90B32">
              <w:rPr>
                <w:rFonts w:ascii="Arial" w:eastAsia="Times New Roman" w:hAnsi="Arial" w:cs="Arial"/>
                <w:sz w:val="20"/>
                <w:szCs w:val="20"/>
                <w:lang w:val="nl-BE"/>
              </w:rPr>
              <w:t xml:space="preserve">gevoegd bij de jaarrekening? </w:t>
            </w:r>
          </w:p>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850" w:type="dxa"/>
            <w:shd w:val="clear" w:color="auto" w:fill="auto"/>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3" w:type="dxa"/>
          </w:tcPr>
          <w:p w:rsidR="002503B5" w:rsidRPr="00A90B32" w:rsidRDefault="002503B5" w:rsidP="00837DBC">
            <w:pPr>
              <w:spacing w:before="60" w:after="60" w:line="240" w:lineRule="auto"/>
              <w:jc w:val="both"/>
              <w:rPr>
                <w:rFonts w:ascii="Arial" w:eastAsia="Times New Roman" w:hAnsi="Arial" w:cs="Arial"/>
                <w:sz w:val="20"/>
                <w:szCs w:val="20"/>
                <w:lang w:val="nl-BE"/>
              </w:rPr>
            </w:pPr>
          </w:p>
        </w:tc>
      </w:tr>
    </w:tbl>
    <w:p w:rsidR="004E3BED" w:rsidRPr="00292C05" w:rsidRDefault="004E3BED">
      <w:pPr>
        <w:rPr>
          <w:lang w:val="nl-BE"/>
        </w:rPr>
      </w:pPr>
      <w:r w:rsidRPr="00292C05">
        <w:rPr>
          <w:lang w:val="nl-BE"/>
        </w:rPr>
        <w:br w:type="page"/>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5244"/>
        <w:gridCol w:w="993"/>
        <w:gridCol w:w="850"/>
        <w:gridCol w:w="567"/>
        <w:gridCol w:w="3969"/>
      </w:tblGrid>
      <w:tr w:rsidR="005421EC" w:rsidRPr="007532F3" w:rsidTr="004F3407">
        <w:trPr>
          <w:trHeight w:val="390"/>
        </w:trPr>
        <w:tc>
          <w:tcPr>
            <w:tcW w:w="13198" w:type="dxa"/>
            <w:gridSpan w:val="6"/>
            <w:shd w:val="clear" w:color="auto" w:fill="D9D9D9" w:themeFill="background1" w:themeFillShade="D9"/>
            <w:noWrap/>
            <w:vAlign w:val="bottom"/>
            <w:hideMark/>
          </w:tcPr>
          <w:p w:rsidR="005421EC" w:rsidRPr="007532F3" w:rsidRDefault="005421EC" w:rsidP="00837DBC">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lastRenderedPageBreak/>
              <w:t>ANDERE TOELICHTING</w:t>
            </w:r>
          </w:p>
        </w:tc>
      </w:tr>
      <w:tr w:rsidR="00A90B32" w:rsidRPr="005C5287" w:rsidTr="003F5B73">
        <w:trPr>
          <w:trHeight w:val="1455"/>
        </w:trPr>
        <w:tc>
          <w:tcPr>
            <w:tcW w:w="1575" w:type="dxa"/>
            <w:shd w:val="clear" w:color="auto" w:fill="auto"/>
            <w:noWrap/>
            <w:hideMark/>
          </w:tcPr>
          <w:p w:rsidR="00A90B32" w:rsidRPr="00A90B32" w:rsidRDefault="00A90B32" w:rsidP="00837DBC">
            <w:pPr>
              <w:spacing w:before="60" w:after="60" w:line="240" w:lineRule="auto"/>
              <w:jc w:val="both"/>
              <w:rPr>
                <w:rFonts w:ascii="Arial" w:eastAsia="Times New Roman" w:hAnsi="Arial" w:cs="Arial"/>
                <w:sz w:val="20"/>
                <w:szCs w:val="20"/>
                <w:lang w:val="nl-BE"/>
              </w:rPr>
            </w:pPr>
          </w:p>
        </w:tc>
        <w:tc>
          <w:tcPr>
            <w:tcW w:w="5244" w:type="dxa"/>
            <w:shd w:val="clear" w:color="auto" w:fill="auto"/>
            <w:hideMark/>
          </w:tcPr>
          <w:p w:rsidR="00A90B32" w:rsidRPr="00A90B32" w:rsidRDefault="00A90B32"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Werd voor de ondernemingen die geen </w:t>
            </w:r>
            <w:r w:rsidR="00071BD3">
              <w:rPr>
                <w:rFonts w:ascii="Arial" w:eastAsia="Times New Roman" w:hAnsi="Arial" w:cs="Arial"/>
                <w:sz w:val="20"/>
                <w:szCs w:val="20"/>
                <w:lang w:val="nl-BE"/>
              </w:rPr>
              <w:t>jaar</w:t>
            </w:r>
            <w:r w:rsidRPr="00A90B32">
              <w:rPr>
                <w:rFonts w:ascii="Arial" w:eastAsia="Times New Roman" w:hAnsi="Arial" w:cs="Arial"/>
                <w:sz w:val="20"/>
                <w:szCs w:val="20"/>
                <w:lang w:val="nl-BE"/>
              </w:rPr>
              <w:t>verslag moeten indienen in</w:t>
            </w:r>
            <w:r w:rsidR="009C3D26">
              <w:rPr>
                <w:rFonts w:ascii="Arial" w:eastAsia="Times New Roman" w:hAnsi="Arial" w:cs="Arial"/>
                <w:sz w:val="20"/>
                <w:szCs w:val="20"/>
                <w:lang w:val="nl-BE"/>
              </w:rPr>
              <w:t xml:space="preserve"> </w:t>
            </w:r>
            <w:r w:rsidRPr="00A90B32">
              <w:rPr>
                <w:rFonts w:ascii="Arial" w:eastAsia="Times New Roman" w:hAnsi="Arial" w:cs="Arial"/>
                <w:sz w:val="20"/>
                <w:szCs w:val="20"/>
                <w:lang w:val="nl-BE"/>
              </w:rPr>
              <w:t xml:space="preserve">geval van toepassing van artikel 96, § 1, 6° </w:t>
            </w:r>
            <w:r w:rsidR="00735532">
              <w:rPr>
                <w:rFonts w:ascii="Arial" w:eastAsia="Times New Roman" w:hAnsi="Arial" w:cs="Arial"/>
                <w:sz w:val="20"/>
                <w:szCs w:val="20"/>
                <w:lang w:val="nl-BE"/>
              </w:rPr>
              <w:t xml:space="preserve">W. Venn. </w:t>
            </w:r>
            <w:r w:rsidRPr="00A90B32">
              <w:rPr>
                <w:rFonts w:ascii="Arial" w:eastAsia="Times New Roman" w:hAnsi="Arial" w:cs="Arial"/>
                <w:sz w:val="20"/>
                <w:szCs w:val="20"/>
                <w:lang w:val="nl-BE"/>
              </w:rPr>
              <w:t xml:space="preserve">(overgedragen verlies in de balans of verlies van het boekjaar in de resultatenrekening gedurende twee opeenvolgende boekjaren) een verantwoording van de toepassing van de waarderingsregels in de veronderstelling van continuïteit opgenomen? </w:t>
            </w:r>
          </w:p>
        </w:tc>
        <w:tc>
          <w:tcPr>
            <w:tcW w:w="993" w:type="dxa"/>
            <w:shd w:val="clear" w:color="auto" w:fill="auto"/>
            <w:noWrap/>
            <w:vAlign w:val="bottom"/>
            <w:hideMark/>
          </w:tcPr>
          <w:p w:rsidR="00A90B32" w:rsidRPr="00A90B32" w:rsidRDefault="00A90B32" w:rsidP="00837DBC">
            <w:pPr>
              <w:spacing w:before="60" w:after="60" w:line="240" w:lineRule="auto"/>
              <w:jc w:val="both"/>
              <w:rPr>
                <w:rFonts w:ascii="Arial" w:eastAsia="Times New Roman" w:hAnsi="Arial" w:cs="Arial"/>
                <w:sz w:val="20"/>
                <w:szCs w:val="20"/>
                <w:lang w:val="nl-BE"/>
              </w:rPr>
            </w:pPr>
          </w:p>
        </w:tc>
        <w:tc>
          <w:tcPr>
            <w:tcW w:w="850" w:type="dxa"/>
            <w:shd w:val="clear" w:color="auto" w:fill="auto"/>
            <w:noWrap/>
            <w:vAlign w:val="bottom"/>
            <w:hideMark/>
          </w:tcPr>
          <w:p w:rsidR="00A90B32" w:rsidRPr="00A90B32" w:rsidRDefault="00A90B32"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rsidR="00A90B32" w:rsidRPr="00A90B32" w:rsidRDefault="00A90B32" w:rsidP="00837DBC">
            <w:pPr>
              <w:spacing w:before="60" w:after="60" w:line="240" w:lineRule="auto"/>
              <w:jc w:val="both"/>
              <w:rPr>
                <w:rFonts w:ascii="Arial" w:eastAsia="Times New Roman" w:hAnsi="Arial" w:cs="Arial"/>
                <w:sz w:val="20"/>
                <w:szCs w:val="20"/>
                <w:lang w:val="nl-BE"/>
              </w:rPr>
            </w:pPr>
          </w:p>
        </w:tc>
        <w:tc>
          <w:tcPr>
            <w:tcW w:w="3969" w:type="dxa"/>
          </w:tcPr>
          <w:p w:rsidR="00A90B32" w:rsidRPr="00A90B32" w:rsidRDefault="00A90B32" w:rsidP="00837DBC">
            <w:pPr>
              <w:spacing w:before="60" w:after="60" w:line="240" w:lineRule="auto"/>
              <w:jc w:val="both"/>
              <w:rPr>
                <w:rFonts w:ascii="Arial" w:eastAsia="Times New Roman" w:hAnsi="Arial" w:cs="Arial"/>
                <w:sz w:val="20"/>
                <w:szCs w:val="20"/>
                <w:lang w:val="nl-BE"/>
              </w:rPr>
            </w:pPr>
          </w:p>
        </w:tc>
      </w:tr>
    </w:tbl>
    <w:p w:rsidR="00AA6058" w:rsidRDefault="00AA6058" w:rsidP="00837DBC">
      <w:pPr>
        <w:jc w:val="both"/>
        <w:rPr>
          <w:lang w:val="nl-BE"/>
        </w:rPr>
      </w:pPr>
    </w:p>
    <w:p w:rsidR="004E3BED" w:rsidRDefault="004E3BED" w:rsidP="00837DBC">
      <w:pPr>
        <w:jc w:val="both"/>
        <w:rPr>
          <w:lang w:val="nl-BE"/>
        </w:rPr>
      </w:pPr>
    </w:p>
    <w:tbl>
      <w:tblPr>
        <w:tblW w:w="13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2"/>
        <w:gridCol w:w="3402"/>
        <w:gridCol w:w="1134"/>
        <w:gridCol w:w="2835"/>
      </w:tblGrid>
      <w:tr w:rsidR="003F5B73" w:rsidRPr="0089389B" w:rsidTr="003F5B73">
        <w:trPr>
          <w:trHeight w:val="353"/>
        </w:trPr>
        <w:tc>
          <w:tcPr>
            <w:tcW w:w="5812" w:type="dxa"/>
            <w:shd w:val="clear" w:color="auto" w:fill="auto"/>
          </w:tcPr>
          <w:p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r w:rsidRPr="0089389B">
              <w:rPr>
                <w:rFonts w:ascii="Arial" w:eastAsia="ヒラギノ角ゴ Pro W3" w:hAnsi="Arial" w:cs="Arial"/>
                <w:sz w:val="20"/>
                <w:szCs w:val="20"/>
                <w:lang w:val="nl-BE" w:eastAsia="nl-BE"/>
              </w:rPr>
              <w:t xml:space="preserve">Voorbereid door </w:t>
            </w:r>
          </w:p>
        </w:tc>
        <w:tc>
          <w:tcPr>
            <w:tcW w:w="3402" w:type="dxa"/>
            <w:shd w:val="clear" w:color="auto" w:fill="auto"/>
          </w:tcPr>
          <w:p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p>
        </w:tc>
        <w:tc>
          <w:tcPr>
            <w:tcW w:w="1134" w:type="dxa"/>
            <w:shd w:val="clear" w:color="auto" w:fill="auto"/>
          </w:tcPr>
          <w:p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r w:rsidRPr="0089389B">
              <w:rPr>
                <w:rFonts w:ascii="Arial" w:eastAsia="ヒラギノ角ゴ Pro W3" w:hAnsi="Arial" w:cs="Arial"/>
                <w:sz w:val="20"/>
                <w:szCs w:val="20"/>
                <w:lang w:val="nl-BE" w:eastAsia="nl-BE"/>
              </w:rPr>
              <w:t>Datum</w:t>
            </w:r>
          </w:p>
        </w:tc>
        <w:tc>
          <w:tcPr>
            <w:tcW w:w="2835" w:type="dxa"/>
            <w:shd w:val="clear" w:color="auto" w:fill="auto"/>
          </w:tcPr>
          <w:p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p>
        </w:tc>
      </w:tr>
      <w:tr w:rsidR="003F5B73" w:rsidRPr="0089389B" w:rsidTr="003F5B73">
        <w:trPr>
          <w:trHeight w:val="352"/>
        </w:trPr>
        <w:tc>
          <w:tcPr>
            <w:tcW w:w="5812" w:type="dxa"/>
            <w:shd w:val="clear" w:color="auto" w:fill="auto"/>
          </w:tcPr>
          <w:p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r w:rsidRPr="003F5B73">
              <w:rPr>
                <w:rFonts w:ascii="Arial" w:eastAsia="ヒラギノ角ゴ Pro W3" w:hAnsi="Arial" w:cs="Arial"/>
                <w:i/>
                <w:sz w:val="20"/>
                <w:szCs w:val="20"/>
                <w:lang w:val="nl-BE" w:eastAsia="nl-BE"/>
              </w:rPr>
              <w:t>Review</w:t>
            </w:r>
            <w:r>
              <w:rPr>
                <w:rFonts w:ascii="Arial" w:eastAsia="ヒラギノ角ゴ Pro W3" w:hAnsi="Arial" w:cs="Arial"/>
                <w:sz w:val="20"/>
                <w:szCs w:val="20"/>
                <w:lang w:val="nl-BE" w:eastAsia="nl-BE"/>
              </w:rPr>
              <w:t xml:space="preserve"> </w:t>
            </w:r>
            <w:r w:rsidRPr="0089389B">
              <w:rPr>
                <w:rFonts w:ascii="Arial" w:eastAsia="ヒラギノ角ゴ Pro W3" w:hAnsi="Arial" w:cs="Arial"/>
                <w:sz w:val="20"/>
                <w:szCs w:val="20"/>
                <w:lang w:val="nl-BE" w:eastAsia="nl-BE"/>
              </w:rPr>
              <w:t>door de voor de opdracht verantwoordelijk</w:t>
            </w:r>
            <w:r>
              <w:rPr>
                <w:rFonts w:ascii="Arial" w:eastAsia="ヒラギノ角ゴ Pro W3" w:hAnsi="Arial" w:cs="Arial"/>
                <w:sz w:val="20"/>
                <w:szCs w:val="20"/>
                <w:lang w:val="nl-BE" w:eastAsia="nl-BE"/>
              </w:rPr>
              <w:t>e</w:t>
            </w:r>
            <w:r w:rsidRPr="0089389B">
              <w:rPr>
                <w:rFonts w:ascii="Arial" w:eastAsia="ヒラギノ角ゴ Pro W3" w:hAnsi="Arial" w:cs="Arial"/>
                <w:sz w:val="20"/>
                <w:szCs w:val="20"/>
                <w:lang w:val="nl-BE" w:eastAsia="nl-BE"/>
              </w:rPr>
              <w:t xml:space="preserve"> vennoot</w:t>
            </w:r>
          </w:p>
        </w:tc>
        <w:tc>
          <w:tcPr>
            <w:tcW w:w="3402" w:type="dxa"/>
            <w:shd w:val="clear" w:color="auto" w:fill="auto"/>
          </w:tcPr>
          <w:p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p>
        </w:tc>
        <w:tc>
          <w:tcPr>
            <w:tcW w:w="1134" w:type="dxa"/>
            <w:shd w:val="clear" w:color="auto" w:fill="auto"/>
          </w:tcPr>
          <w:p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r w:rsidRPr="0089389B">
              <w:rPr>
                <w:rFonts w:ascii="Arial" w:eastAsia="ヒラギノ角ゴ Pro W3" w:hAnsi="Arial" w:cs="Arial"/>
                <w:sz w:val="20"/>
                <w:szCs w:val="20"/>
                <w:lang w:val="nl-BE" w:eastAsia="nl-BE"/>
              </w:rPr>
              <w:t>Datum</w:t>
            </w:r>
          </w:p>
        </w:tc>
        <w:tc>
          <w:tcPr>
            <w:tcW w:w="2835" w:type="dxa"/>
            <w:shd w:val="clear" w:color="auto" w:fill="auto"/>
          </w:tcPr>
          <w:p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p>
        </w:tc>
      </w:tr>
      <w:tr w:rsidR="003F5B73" w:rsidRPr="0089389B" w:rsidTr="003F5B73">
        <w:trPr>
          <w:trHeight w:val="352"/>
        </w:trPr>
        <w:tc>
          <w:tcPr>
            <w:tcW w:w="5812" w:type="dxa"/>
            <w:shd w:val="clear" w:color="auto" w:fill="auto"/>
          </w:tcPr>
          <w:p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r w:rsidRPr="003F5B73">
              <w:rPr>
                <w:rFonts w:ascii="Arial" w:eastAsia="ヒラギノ角ゴ Pro W3" w:hAnsi="Arial" w:cs="Arial"/>
                <w:i/>
                <w:sz w:val="20"/>
                <w:szCs w:val="20"/>
                <w:lang w:val="nl-BE" w:eastAsia="nl-BE"/>
              </w:rPr>
              <w:t>Review</w:t>
            </w:r>
            <w:r>
              <w:rPr>
                <w:rFonts w:ascii="Arial" w:eastAsia="ヒラギノ角ゴ Pro W3" w:hAnsi="Arial" w:cs="Arial"/>
                <w:sz w:val="20"/>
                <w:szCs w:val="20"/>
                <w:lang w:val="nl-BE" w:eastAsia="nl-BE"/>
              </w:rPr>
              <w:t xml:space="preserve"> </w:t>
            </w:r>
            <w:r w:rsidRPr="0089389B">
              <w:rPr>
                <w:rFonts w:ascii="Arial" w:eastAsia="ヒラギノ角ゴ Pro W3" w:hAnsi="Arial" w:cs="Arial"/>
                <w:sz w:val="20"/>
                <w:szCs w:val="20"/>
                <w:lang w:val="nl-BE" w:eastAsia="nl-BE"/>
              </w:rPr>
              <w:t>door de verantwoordelijke voor de kwaliteits</w:t>
            </w:r>
            <w:r>
              <w:rPr>
                <w:rFonts w:ascii="Arial" w:eastAsia="ヒラギノ角ゴ Pro W3" w:hAnsi="Arial" w:cs="Arial"/>
                <w:sz w:val="20"/>
                <w:szCs w:val="20"/>
                <w:lang w:val="nl-BE" w:eastAsia="nl-BE"/>
              </w:rPr>
              <w:t>beheersing</w:t>
            </w:r>
          </w:p>
        </w:tc>
        <w:tc>
          <w:tcPr>
            <w:tcW w:w="3402" w:type="dxa"/>
            <w:shd w:val="clear" w:color="auto" w:fill="auto"/>
          </w:tcPr>
          <w:p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p>
        </w:tc>
        <w:tc>
          <w:tcPr>
            <w:tcW w:w="1134" w:type="dxa"/>
            <w:shd w:val="clear" w:color="auto" w:fill="auto"/>
          </w:tcPr>
          <w:p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r w:rsidRPr="0089389B">
              <w:rPr>
                <w:rFonts w:ascii="Arial" w:eastAsia="ヒラギノ角ゴ Pro W3" w:hAnsi="Arial" w:cs="Arial"/>
                <w:sz w:val="20"/>
                <w:szCs w:val="20"/>
                <w:lang w:val="nl-BE" w:eastAsia="nl-BE"/>
              </w:rPr>
              <w:t>Datum</w:t>
            </w:r>
          </w:p>
        </w:tc>
        <w:tc>
          <w:tcPr>
            <w:tcW w:w="2835" w:type="dxa"/>
            <w:shd w:val="clear" w:color="auto" w:fill="auto"/>
          </w:tcPr>
          <w:p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p>
        </w:tc>
      </w:tr>
    </w:tbl>
    <w:p w:rsidR="003F5B73" w:rsidRPr="00AA6058" w:rsidRDefault="003F5B73" w:rsidP="00837DBC">
      <w:pPr>
        <w:jc w:val="both"/>
        <w:rPr>
          <w:lang w:val="nl-BE"/>
        </w:rPr>
      </w:pPr>
    </w:p>
    <w:sectPr w:rsidR="003F5B73" w:rsidRPr="00AA6058" w:rsidSect="004F340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712" w:rsidRDefault="00D93712" w:rsidP="001C3866">
      <w:pPr>
        <w:spacing w:after="0" w:line="240" w:lineRule="auto"/>
      </w:pPr>
      <w:r>
        <w:separator/>
      </w:r>
    </w:p>
  </w:endnote>
  <w:endnote w:type="continuationSeparator" w:id="0">
    <w:p w:rsidR="00D93712" w:rsidRDefault="00D93712" w:rsidP="001C3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12" w:rsidRDefault="00D937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106"/>
      <w:docPartObj>
        <w:docPartGallery w:val="Page Numbers (Bottom of Page)"/>
        <w:docPartUnique/>
      </w:docPartObj>
    </w:sdtPr>
    <w:sdtEndPr>
      <w:rPr>
        <w:rFonts w:ascii="Arial" w:hAnsi="Arial" w:cs="Arial"/>
        <w:sz w:val="18"/>
        <w:szCs w:val="18"/>
      </w:rPr>
    </w:sdtEndPr>
    <w:sdtContent>
      <w:p w:rsidR="00D93712" w:rsidRDefault="00D93712">
        <w:pPr>
          <w:pStyle w:val="Footer"/>
          <w:jc w:val="right"/>
        </w:pPr>
        <w:r w:rsidRPr="007532F3">
          <w:rPr>
            <w:rFonts w:ascii="Arial" w:hAnsi="Arial" w:cs="Arial"/>
            <w:sz w:val="18"/>
            <w:szCs w:val="18"/>
          </w:rPr>
          <w:fldChar w:fldCharType="begin"/>
        </w:r>
        <w:r w:rsidRPr="007532F3">
          <w:rPr>
            <w:rFonts w:ascii="Arial" w:hAnsi="Arial" w:cs="Arial"/>
            <w:sz w:val="18"/>
            <w:szCs w:val="18"/>
          </w:rPr>
          <w:instrText xml:space="preserve"> PAGE   \* MERGEFORMAT </w:instrText>
        </w:r>
        <w:r w:rsidRPr="007532F3">
          <w:rPr>
            <w:rFonts w:ascii="Arial" w:hAnsi="Arial" w:cs="Arial"/>
            <w:sz w:val="18"/>
            <w:szCs w:val="18"/>
          </w:rPr>
          <w:fldChar w:fldCharType="separate"/>
        </w:r>
        <w:r w:rsidR="00735532">
          <w:rPr>
            <w:rFonts w:ascii="Arial" w:hAnsi="Arial" w:cs="Arial"/>
            <w:noProof/>
            <w:sz w:val="18"/>
            <w:szCs w:val="18"/>
          </w:rPr>
          <w:t>10</w:t>
        </w:r>
        <w:r w:rsidRPr="007532F3">
          <w:rPr>
            <w:rFonts w:ascii="Arial" w:hAnsi="Arial" w:cs="Arial"/>
            <w:sz w:val="18"/>
            <w:szCs w:val="18"/>
          </w:rPr>
          <w:fldChar w:fldCharType="end"/>
        </w:r>
        <w:r w:rsidRPr="007532F3">
          <w:rPr>
            <w:rFonts w:ascii="Arial" w:hAnsi="Arial" w:cs="Arial"/>
            <w:sz w:val="18"/>
            <w:szCs w:val="18"/>
          </w:rPr>
          <w:t>/10</w:t>
        </w:r>
      </w:p>
    </w:sdtContent>
  </w:sdt>
  <w:p w:rsidR="00D93712" w:rsidRDefault="00D937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12" w:rsidRDefault="00D93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712" w:rsidRDefault="00D93712" w:rsidP="001C3866">
      <w:pPr>
        <w:spacing w:after="0" w:line="240" w:lineRule="auto"/>
      </w:pPr>
      <w:r>
        <w:separator/>
      </w:r>
    </w:p>
  </w:footnote>
  <w:footnote w:type="continuationSeparator" w:id="0">
    <w:p w:rsidR="00D93712" w:rsidRDefault="00D93712" w:rsidP="001C3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12" w:rsidRDefault="00D937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12" w:rsidRDefault="00D93712" w:rsidP="0089389B">
    <w:pPr>
      <w:spacing w:before="60" w:after="60" w:line="240" w:lineRule="auto"/>
      <w:rPr>
        <w:rFonts w:ascii="Arial" w:hAnsi="Arial" w:cs="Arial"/>
        <w:b/>
        <w:sz w:val="24"/>
        <w:szCs w:val="24"/>
        <w:lang w:val="nl-BE"/>
      </w:rPr>
    </w:pPr>
    <w:r>
      <w:rPr>
        <w:rFonts w:ascii="Arial" w:hAnsi="Arial" w:cs="Arial"/>
        <w:b/>
        <w:sz w:val="24"/>
        <w:szCs w:val="24"/>
        <w:lang w:val="nl-BE"/>
      </w:rPr>
      <w:t>Checklist D1 −</w:t>
    </w:r>
    <w:r w:rsidRPr="001C3866">
      <w:rPr>
        <w:rFonts w:ascii="Arial" w:hAnsi="Arial" w:cs="Arial"/>
        <w:b/>
        <w:sz w:val="24"/>
        <w:szCs w:val="24"/>
        <w:lang w:val="nl-BE"/>
      </w:rPr>
      <w:t xml:space="preserve"> Controle van </w:t>
    </w:r>
    <w:r>
      <w:rPr>
        <w:rFonts w:ascii="Arial" w:hAnsi="Arial" w:cs="Arial"/>
        <w:b/>
        <w:sz w:val="24"/>
        <w:szCs w:val="24"/>
        <w:lang w:val="nl-BE"/>
      </w:rPr>
      <w:t xml:space="preserve">de bij de NBB neer te leggen </w:t>
    </w:r>
    <w:r w:rsidRPr="001C3866">
      <w:rPr>
        <w:rFonts w:ascii="Arial" w:hAnsi="Arial" w:cs="Arial"/>
        <w:b/>
        <w:sz w:val="24"/>
        <w:szCs w:val="24"/>
        <w:lang w:val="nl-BE"/>
      </w:rPr>
      <w:t>jaarrekening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12" w:rsidRDefault="00D937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B1532"/>
    <w:multiLevelType w:val="hybridMultilevel"/>
    <w:tmpl w:val="B93EEF7C"/>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777F5A"/>
    <w:multiLevelType w:val="hybridMultilevel"/>
    <w:tmpl w:val="C3A87A0A"/>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rsids>
    <w:rsidRoot w:val="00AA6058"/>
    <w:rsid w:val="00053F20"/>
    <w:rsid w:val="00057485"/>
    <w:rsid w:val="00071BD3"/>
    <w:rsid w:val="000954B5"/>
    <w:rsid w:val="000B18E0"/>
    <w:rsid w:val="00103F77"/>
    <w:rsid w:val="0016621E"/>
    <w:rsid w:val="0017208F"/>
    <w:rsid w:val="00175B7F"/>
    <w:rsid w:val="001C1467"/>
    <w:rsid w:val="001C27BE"/>
    <w:rsid w:val="001C3866"/>
    <w:rsid w:val="0020323E"/>
    <w:rsid w:val="00232103"/>
    <w:rsid w:val="002462B7"/>
    <w:rsid w:val="002503B5"/>
    <w:rsid w:val="00292C05"/>
    <w:rsid w:val="002E1A7E"/>
    <w:rsid w:val="0032425A"/>
    <w:rsid w:val="00395FEF"/>
    <w:rsid w:val="003F5B73"/>
    <w:rsid w:val="0041583B"/>
    <w:rsid w:val="0046044E"/>
    <w:rsid w:val="00461E16"/>
    <w:rsid w:val="004D1982"/>
    <w:rsid w:val="004E3BED"/>
    <w:rsid w:val="004F3407"/>
    <w:rsid w:val="004F5E7E"/>
    <w:rsid w:val="00505ADC"/>
    <w:rsid w:val="00532B4A"/>
    <w:rsid w:val="005421EC"/>
    <w:rsid w:val="0056205B"/>
    <w:rsid w:val="00584064"/>
    <w:rsid w:val="005A24DC"/>
    <w:rsid w:val="005A6549"/>
    <w:rsid w:val="005C5287"/>
    <w:rsid w:val="0061163E"/>
    <w:rsid w:val="00662AFA"/>
    <w:rsid w:val="0066788B"/>
    <w:rsid w:val="006805AB"/>
    <w:rsid w:val="006B7088"/>
    <w:rsid w:val="006F6307"/>
    <w:rsid w:val="006F665F"/>
    <w:rsid w:val="007320A2"/>
    <w:rsid w:val="00735532"/>
    <w:rsid w:val="007532F3"/>
    <w:rsid w:val="007A425C"/>
    <w:rsid w:val="007F5198"/>
    <w:rsid w:val="00826CEE"/>
    <w:rsid w:val="00837DBC"/>
    <w:rsid w:val="008472FC"/>
    <w:rsid w:val="0089389B"/>
    <w:rsid w:val="008A3911"/>
    <w:rsid w:val="008C5AAD"/>
    <w:rsid w:val="008F11BB"/>
    <w:rsid w:val="00957FA8"/>
    <w:rsid w:val="009644C9"/>
    <w:rsid w:val="0096688D"/>
    <w:rsid w:val="00980B72"/>
    <w:rsid w:val="009C3D26"/>
    <w:rsid w:val="00A305AA"/>
    <w:rsid w:val="00A90B32"/>
    <w:rsid w:val="00AA6058"/>
    <w:rsid w:val="00BC6675"/>
    <w:rsid w:val="00BE613E"/>
    <w:rsid w:val="00C05EA0"/>
    <w:rsid w:val="00C56F89"/>
    <w:rsid w:val="00C60FB6"/>
    <w:rsid w:val="00C66731"/>
    <w:rsid w:val="00C94D38"/>
    <w:rsid w:val="00CA0B89"/>
    <w:rsid w:val="00CB759F"/>
    <w:rsid w:val="00CE2B7A"/>
    <w:rsid w:val="00D52530"/>
    <w:rsid w:val="00D93712"/>
    <w:rsid w:val="00E72CEF"/>
    <w:rsid w:val="00ED276F"/>
    <w:rsid w:val="00EF6595"/>
    <w:rsid w:val="00EF7A26"/>
    <w:rsid w:val="00F33F95"/>
    <w:rsid w:val="00F703C9"/>
    <w:rsid w:val="00FF6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rsid w:val="0016621E"/>
    <w:pPr>
      <w:spacing w:before="240" w:after="240" w:line="240" w:lineRule="auto"/>
      <w:jc w:val="center"/>
    </w:pPr>
    <w:rPr>
      <w:rFonts w:ascii="Arial" w:eastAsia="ヒラギノ角ゴ Pro W3" w:hAnsi="Arial" w:cs="Arial"/>
      <w:b/>
      <w:spacing w:val="-5"/>
      <w:sz w:val="20"/>
      <w:szCs w:val="20"/>
      <w:lang w:val="nl-BE"/>
    </w:rPr>
  </w:style>
  <w:style w:type="paragraph" w:styleId="Header">
    <w:name w:val="header"/>
    <w:basedOn w:val="Normal"/>
    <w:link w:val="HeaderChar"/>
    <w:uiPriority w:val="99"/>
    <w:unhideWhenUsed/>
    <w:rsid w:val="001C3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66"/>
  </w:style>
  <w:style w:type="paragraph" w:styleId="Footer">
    <w:name w:val="footer"/>
    <w:basedOn w:val="Normal"/>
    <w:link w:val="FooterChar"/>
    <w:uiPriority w:val="99"/>
    <w:unhideWhenUsed/>
    <w:rsid w:val="001C3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66"/>
  </w:style>
  <w:style w:type="table" w:styleId="TableGrid">
    <w:name w:val="Table Grid"/>
    <w:basedOn w:val="TableNormal"/>
    <w:rsid w:val="001C3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3866"/>
    <w:pPr>
      <w:ind w:left="720"/>
      <w:contextualSpacing/>
    </w:pPr>
  </w:style>
  <w:style w:type="paragraph" w:styleId="BalloonText">
    <w:name w:val="Balloon Text"/>
    <w:basedOn w:val="Normal"/>
    <w:link w:val="BalloonTextChar"/>
    <w:uiPriority w:val="99"/>
    <w:semiHidden/>
    <w:unhideWhenUsed/>
    <w:rsid w:val="00A90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B32"/>
    <w:rPr>
      <w:rFonts w:ascii="Tahoma" w:hAnsi="Tahoma" w:cs="Tahoma"/>
      <w:sz w:val="16"/>
      <w:szCs w:val="16"/>
    </w:rPr>
  </w:style>
  <w:style w:type="paragraph" w:styleId="FootnoteText">
    <w:name w:val="footnote text"/>
    <w:basedOn w:val="Normal"/>
    <w:link w:val="FootnoteTextChar"/>
    <w:uiPriority w:val="99"/>
    <w:semiHidden/>
    <w:unhideWhenUsed/>
    <w:rsid w:val="00CE2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B7A"/>
    <w:rPr>
      <w:sz w:val="20"/>
      <w:szCs w:val="20"/>
    </w:rPr>
  </w:style>
  <w:style w:type="character" w:styleId="FootnoteReference">
    <w:name w:val="footnote reference"/>
    <w:basedOn w:val="DefaultParagraphFont"/>
    <w:uiPriority w:val="99"/>
    <w:semiHidden/>
    <w:unhideWhenUsed/>
    <w:rsid w:val="00CE2B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e">
    <w:name w:val="_Note"/>
    <w:autoRedefine/>
    <w:rsid w:val="0016621E"/>
    <w:pPr>
      <w:spacing w:before="240" w:after="240" w:line="240" w:lineRule="auto"/>
      <w:jc w:val="center"/>
    </w:pPr>
    <w:rPr>
      <w:rFonts w:ascii="Arial" w:eastAsia="ヒラギノ角ゴ Pro W3" w:hAnsi="Arial" w:cs="Arial"/>
      <w:b/>
      <w:spacing w:val="-5"/>
      <w:sz w:val="20"/>
      <w:szCs w:val="20"/>
      <w:lang w:val="nl-BE"/>
    </w:rPr>
  </w:style>
  <w:style w:type="paragraph" w:styleId="Koptekst">
    <w:name w:val="header"/>
    <w:basedOn w:val="Standaard"/>
    <w:link w:val="KoptekstChar"/>
    <w:uiPriority w:val="99"/>
    <w:unhideWhenUsed/>
    <w:rsid w:val="001C386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C3866"/>
  </w:style>
  <w:style w:type="paragraph" w:styleId="Voettekst">
    <w:name w:val="footer"/>
    <w:basedOn w:val="Standaard"/>
    <w:link w:val="VoettekstChar"/>
    <w:uiPriority w:val="99"/>
    <w:unhideWhenUsed/>
    <w:rsid w:val="001C386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C3866"/>
  </w:style>
  <w:style w:type="table" w:styleId="Tabelraster">
    <w:name w:val="Table Grid"/>
    <w:basedOn w:val="Standaardtabel"/>
    <w:rsid w:val="001C3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C3866"/>
    <w:pPr>
      <w:ind w:left="720"/>
      <w:contextualSpacing/>
    </w:pPr>
  </w:style>
  <w:style w:type="paragraph" w:styleId="Ballontekst">
    <w:name w:val="Balloon Text"/>
    <w:basedOn w:val="Standaard"/>
    <w:link w:val="BallontekstChar"/>
    <w:uiPriority w:val="99"/>
    <w:semiHidden/>
    <w:unhideWhenUsed/>
    <w:rsid w:val="00A90B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0B32"/>
    <w:rPr>
      <w:rFonts w:ascii="Tahoma" w:hAnsi="Tahoma" w:cs="Tahoma"/>
      <w:sz w:val="16"/>
      <w:szCs w:val="16"/>
    </w:rPr>
  </w:style>
  <w:style w:type="paragraph" w:styleId="Voetnoottekst">
    <w:name w:val="footnote text"/>
    <w:basedOn w:val="Standaard"/>
    <w:link w:val="VoetnoottekstChar"/>
    <w:uiPriority w:val="99"/>
    <w:semiHidden/>
    <w:unhideWhenUsed/>
    <w:rsid w:val="00CE2B7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E2B7A"/>
    <w:rPr>
      <w:sz w:val="20"/>
      <w:szCs w:val="20"/>
    </w:rPr>
  </w:style>
  <w:style w:type="character" w:styleId="Voetnootmarkering">
    <w:name w:val="footnote reference"/>
    <w:basedOn w:val="Standaardalinea-lettertype"/>
    <w:uiPriority w:val="99"/>
    <w:semiHidden/>
    <w:unhideWhenUsed/>
    <w:rsid w:val="00CE2B7A"/>
    <w:rPr>
      <w:vertAlign w:val="superscript"/>
    </w:rPr>
  </w:style>
</w:styles>
</file>

<file path=word/webSettings.xml><?xml version="1.0" encoding="utf-8"?>
<w:webSettings xmlns:r="http://schemas.openxmlformats.org/officeDocument/2006/relationships" xmlns:w="http://schemas.openxmlformats.org/wordprocessingml/2006/main">
  <w:divs>
    <w:div w:id="1153250974">
      <w:bodyDiv w:val="1"/>
      <w:marLeft w:val="0"/>
      <w:marRight w:val="0"/>
      <w:marTop w:val="0"/>
      <w:marBottom w:val="0"/>
      <w:divBdr>
        <w:top w:val="none" w:sz="0" w:space="0" w:color="auto"/>
        <w:left w:val="none" w:sz="0" w:space="0" w:color="auto"/>
        <w:bottom w:val="none" w:sz="0" w:space="0" w:color="auto"/>
        <w:right w:val="none" w:sz="0" w:space="0" w:color="auto"/>
      </w:divBdr>
    </w:div>
    <w:div w:id="18933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documentManagement>
    <_dlc_DocId xmlns="90359a4a-3ee0-4d21-9975-9d02abdd1639">MPT7ECPAHCR6-312353058-100</_dlc_DocId>
    <_dlc_DocIdUrl xmlns="90359a4a-3ee0-4d21-9975-9d02abdd1639">
      <Url>https://doc.icci.be/nl/_layouts/15/DocIdRedir.aspx?ID=MPT7ECPAHCR6-312353058-100</Url>
      <Description>MPT7ECPAHCR6-312353058-100</Description>
    </_dlc_DocIdUrl>
  </documentManagement>
</p:properties>
</file>

<file path=customXml/itemProps1.xml><?xml version="1.0" encoding="utf-8"?>
<ds:datastoreItem xmlns:ds="http://schemas.openxmlformats.org/officeDocument/2006/customXml" ds:itemID="{54EBEE9E-8EF8-4014-BF71-19A8AF2A9976}"/>
</file>

<file path=customXml/itemProps2.xml><?xml version="1.0" encoding="utf-8"?>
<ds:datastoreItem xmlns:ds="http://schemas.openxmlformats.org/officeDocument/2006/customXml" ds:itemID="{F1707B67-CDF4-429D-95F5-D966EA8D14EF}"/>
</file>

<file path=customXml/itemProps3.xml><?xml version="1.0" encoding="utf-8"?>
<ds:datastoreItem xmlns:ds="http://schemas.openxmlformats.org/officeDocument/2006/customXml" ds:itemID="{096D2872-1F15-4645-B0D7-9FE7CED7F90F}"/>
</file>

<file path=customXml/itemProps4.xml><?xml version="1.0" encoding="utf-8"?>
<ds:datastoreItem xmlns:ds="http://schemas.openxmlformats.org/officeDocument/2006/customXml" ds:itemID="{CC6D202A-215A-442E-AE72-EDE7D9651016}"/>
</file>

<file path=customXml/itemProps5.xml><?xml version="1.0" encoding="utf-8"?>
<ds:datastoreItem xmlns:ds="http://schemas.openxmlformats.org/officeDocument/2006/customXml" ds:itemID="{64318241-3853-4593-B13E-99C6ED8C7788}"/>
</file>

<file path=docProps/app.xml><?xml version="1.0" encoding="utf-8"?>
<Properties xmlns="http://schemas.openxmlformats.org/officeDocument/2006/extended-properties" xmlns:vt="http://schemas.openxmlformats.org/officeDocument/2006/docPropsVTypes">
  <Template>Normal.dotm</Template>
  <TotalTime>0</TotalTime>
  <Pages>10</Pages>
  <Words>1919</Words>
  <Characters>10560</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IBR-IRE</Company>
  <LinksUpToDate>false</LinksUpToDate>
  <CharactersWithSpaces>12455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Interimair 2</dc:creator>
  <cp:lastModifiedBy>admin</cp:lastModifiedBy>
  <cp:revision>9</cp:revision>
  <dcterms:created xsi:type="dcterms:W3CDTF">2011-12-06T17:53:00Z</dcterms:created>
  <dcterms:modified xsi:type="dcterms:W3CDTF">2011-12-18T19:17:00Z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_dlc_DocIdItemGuid">
    <vt:lpwstr>225ef910-4429-46f7-be2e-88de6f781784</vt:lpwstr>
  </property>
  <property fmtid="{D5CDD505-2E9C-101B-9397-08002B2CF9AE}" pid="4" name="URL">
    <vt:lpwstr/>
  </property>
  <property fmtid="{D5CDD505-2E9C-101B-9397-08002B2CF9AE}" pid="5" name="DocumentSetDescription">
    <vt:lpwstr/>
  </property>
</Properties>
</file>