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86"/>
        <w:gridCol w:w="1843"/>
        <w:gridCol w:w="2551"/>
      </w:tblGrid>
      <w:tr w:rsidR="00817732" w:rsidRPr="003F08F7" w14:paraId="78903290" w14:textId="77777777" w:rsidTr="001960CD">
        <w:tc>
          <w:tcPr>
            <w:tcW w:w="4536" w:type="dxa"/>
          </w:tcPr>
          <w:p w14:paraId="7890328C" w14:textId="77777777" w:rsidR="00817732" w:rsidRPr="00D56952" w:rsidRDefault="00817732" w:rsidP="000710C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D56952">
              <w:rPr>
                <w:rFonts w:ascii="Arial" w:hAnsi="Arial" w:cs="Arial"/>
                <w:sz w:val="20"/>
                <w:lang w:val="fr-BE"/>
              </w:rPr>
              <w:t>Nom du client</w:t>
            </w:r>
          </w:p>
        </w:tc>
        <w:tc>
          <w:tcPr>
            <w:tcW w:w="3686" w:type="dxa"/>
          </w:tcPr>
          <w:p w14:paraId="7890328D" w14:textId="77777777" w:rsidR="00817732" w:rsidRPr="00D56952" w:rsidRDefault="00817732" w:rsidP="000710C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</w:p>
        </w:tc>
        <w:tc>
          <w:tcPr>
            <w:tcW w:w="1843" w:type="dxa"/>
          </w:tcPr>
          <w:p w14:paraId="7890328E" w14:textId="77777777" w:rsidR="00817732" w:rsidRPr="00D56952" w:rsidRDefault="00817732" w:rsidP="005F65F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E</w:t>
            </w:r>
            <w:r w:rsidRPr="00D56952">
              <w:rPr>
                <w:rFonts w:ascii="Arial" w:hAnsi="Arial" w:cs="Arial"/>
                <w:sz w:val="20"/>
                <w:lang w:val="fr-BE"/>
              </w:rPr>
              <w:t>xercice</w:t>
            </w:r>
          </w:p>
        </w:tc>
        <w:tc>
          <w:tcPr>
            <w:tcW w:w="2551" w:type="dxa"/>
          </w:tcPr>
          <w:p w14:paraId="7890328F" w14:textId="77777777" w:rsidR="00817732" w:rsidRPr="00D56952" w:rsidRDefault="00817732" w:rsidP="000710C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</w:p>
        </w:tc>
      </w:tr>
      <w:tr w:rsidR="00817732" w:rsidRPr="003F08F7" w14:paraId="78903293" w14:textId="77777777" w:rsidTr="001960CD">
        <w:tc>
          <w:tcPr>
            <w:tcW w:w="4536" w:type="dxa"/>
          </w:tcPr>
          <w:p w14:paraId="78903291" w14:textId="77777777" w:rsidR="00817732" w:rsidRPr="00D56952" w:rsidRDefault="00817732" w:rsidP="000710C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8080" w:type="dxa"/>
            <w:gridSpan w:val="3"/>
            <w:shd w:val="clear" w:color="auto" w:fill="BFBFBF"/>
          </w:tcPr>
          <w:p w14:paraId="78903292" w14:textId="77777777" w:rsidR="00817732" w:rsidRPr="00D56952" w:rsidRDefault="00817732" w:rsidP="000710C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OPERATIONS DIVERSES</w:t>
            </w:r>
          </w:p>
        </w:tc>
      </w:tr>
    </w:tbl>
    <w:p w14:paraId="78903294" w14:textId="77777777" w:rsidR="00817732" w:rsidRPr="00E96825" w:rsidRDefault="00817732" w:rsidP="00AF339A">
      <w:pPr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24"/>
        <w:gridCol w:w="992"/>
      </w:tblGrid>
      <w:tr w:rsidR="00817732" w:rsidRPr="009734B1" w14:paraId="78903297" w14:textId="77777777" w:rsidTr="000710CD">
        <w:tc>
          <w:tcPr>
            <w:tcW w:w="11624" w:type="dxa"/>
          </w:tcPr>
          <w:p w14:paraId="78903295" w14:textId="77777777" w:rsidR="00817732" w:rsidRPr="009734B1" w:rsidRDefault="00817732" w:rsidP="001E39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9734B1">
              <w:rPr>
                <w:rFonts w:ascii="Arial" w:hAnsi="Arial" w:cs="Arial"/>
                <w:b/>
                <w:sz w:val="20"/>
                <w:szCs w:val="20"/>
                <w:lang w:val="fr-BE"/>
              </w:rPr>
              <w:t>OBJECTIF</w:t>
            </w:r>
          </w:p>
        </w:tc>
        <w:tc>
          <w:tcPr>
            <w:tcW w:w="992" w:type="dxa"/>
          </w:tcPr>
          <w:p w14:paraId="78903296" w14:textId="77777777" w:rsidR="00817732" w:rsidRPr="009734B1" w:rsidRDefault="00817732" w:rsidP="00E636DE">
            <w:pPr>
              <w:jc w:val="center"/>
              <w:rPr>
                <w:lang w:val="fr-BE"/>
              </w:rPr>
            </w:pPr>
            <w:r w:rsidRPr="009734B1">
              <w:rPr>
                <w:lang w:val="fr-BE"/>
              </w:rPr>
              <w:t>ISA</w:t>
            </w:r>
          </w:p>
        </w:tc>
      </w:tr>
      <w:tr w:rsidR="00817732" w:rsidRPr="00822795" w14:paraId="7890329A" w14:textId="77777777" w:rsidTr="000710CD">
        <w:tc>
          <w:tcPr>
            <w:tcW w:w="11624" w:type="dxa"/>
          </w:tcPr>
          <w:p w14:paraId="78903298" w14:textId="77777777" w:rsidR="00817732" w:rsidRPr="00E636DE" w:rsidRDefault="00817732" w:rsidP="00C52769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636DE">
              <w:rPr>
                <w:rFonts w:ascii="Arial" w:hAnsi="Arial" w:cs="Arial"/>
                <w:sz w:val="20"/>
                <w:szCs w:val="20"/>
                <w:lang w:val="fr-BE"/>
              </w:rPr>
              <w:t>L’objectif de la présente check-list est de recueillir des éléments probants suffisants quant à l’origine et la nature des opérations diverses enregistrées qui pourraient être source d’anomalies significatives.</w:t>
            </w:r>
          </w:p>
        </w:tc>
        <w:tc>
          <w:tcPr>
            <w:tcW w:w="992" w:type="dxa"/>
          </w:tcPr>
          <w:p w14:paraId="78903299" w14:textId="77777777" w:rsidR="00817732" w:rsidRPr="001960CD" w:rsidRDefault="00822795" w:rsidP="00F11B8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300</w:t>
            </w:r>
            <w:r>
              <w:rPr>
                <w:lang w:val="fr-BE"/>
              </w:rPr>
              <w:br/>
              <w:t>240</w:t>
            </w:r>
          </w:p>
        </w:tc>
      </w:tr>
    </w:tbl>
    <w:p w14:paraId="7890329B" w14:textId="77777777" w:rsidR="00817732" w:rsidRPr="005F65FD" w:rsidRDefault="00817732" w:rsidP="00AF339A">
      <w:pPr>
        <w:spacing w:after="120"/>
        <w:rPr>
          <w:lang w:val="fr-BE"/>
        </w:rPr>
      </w:pPr>
    </w:p>
    <w:tbl>
      <w:tblPr>
        <w:tblW w:w="12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709"/>
        <w:gridCol w:w="6616"/>
      </w:tblGrid>
      <w:tr w:rsidR="00817732" w:rsidRPr="00822795" w14:paraId="7890329F" w14:textId="77777777" w:rsidTr="009734B1">
        <w:trPr>
          <w:trHeight w:val="463"/>
        </w:trPr>
        <w:tc>
          <w:tcPr>
            <w:tcW w:w="5245" w:type="dxa"/>
            <w:shd w:val="clear" w:color="auto" w:fill="A6A6A6"/>
            <w:vAlign w:val="center"/>
          </w:tcPr>
          <w:p w14:paraId="7890329C" w14:textId="77777777" w:rsidR="00817732" w:rsidRPr="003F08F7" w:rsidRDefault="00817732">
            <w:pPr>
              <w:spacing w:before="60" w:after="60" w:line="240" w:lineRule="auto"/>
              <w:ind w:firstLineChars="200" w:firstLine="40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shd w:val="clear" w:color="auto" w:fill="A6A6A6"/>
            <w:vAlign w:val="center"/>
          </w:tcPr>
          <w:p w14:paraId="7890329D" w14:textId="77777777" w:rsidR="00817732" w:rsidRPr="003F08F7" w:rsidRDefault="00817732" w:rsidP="003F08F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proofErr w:type="spellStart"/>
            <w:r w:rsidRPr="003F08F7">
              <w:rPr>
                <w:rFonts w:ascii="Arial" w:hAnsi="Arial" w:cs="Arial"/>
                <w:b/>
                <w:sz w:val="20"/>
                <w:szCs w:val="20"/>
                <w:lang w:val="fr-BE"/>
              </w:rPr>
              <w:t>Ass</w:t>
            </w:r>
            <w:proofErr w:type="spellEnd"/>
            <w:r w:rsidRPr="003F08F7">
              <w:rPr>
                <w:rFonts w:ascii="Arial" w:hAnsi="Arial" w:cs="Arial"/>
                <w:b/>
                <w:sz w:val="20"/>
                <w:szCs w:val="20"/>
                <w:lang w:val="fr-BE"/>
              </w:rPr>
              <w:t>.</w:t>
            </w:r>
            <w:r w:rsidRPr="003F08F7">
              <w:rPr>
                <w:rFonts w:ascii="Arial" w:hAnsi="Arial" w:cs="Arial"/>
                <w:b/>
                <w:sz w:val="20"/>
                <w:szCs w:val="20"/>
                <w:vertAlign w:val="superscript"/>
                <w:lang w:val="fr-BE"/>
              </w:rPr>
              <w:footnoteReference w:customMarkFollows="1" w:id="1"/>
              <w:sym w:font="Symbol" w:char="F02A"/>
            </w:r>
          </w:p>
        </w:tc>
        <w:tc>
          <w:tcPr>
            <w:tcW w:w="6616" w:type="dxa"/>
            <w:shd w:val="clear" w:color="auto" w:fill="A6A6A6"/>
            <w:vAlign w:val="center"/>
          </w:tcPr>
          <w:p w14:paraId="7890329E" w14:textId="77777777" w:rsidR="00817732" w:rsidRPr="003F08F7" w:rsidRDefault="00817732" w:rsidP="003F08F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Commentaires</w:t>
            </w:r>
          </w:p>
        </w:tc>
      </w:tr>
      <w:tr w:rsidR="00817732" w:rsidRPr="00822795" w14:paraId="789032A1" w14:textId="77777777" w:rsidTr="003F08F7">
        <w:trPr>
          <w:trHeight w:val="300"/>
        </w:trPr>
        <w:tc>
          <w:tcPr>
            <w:tcW w:w="12570" w:type="dxa"/>
            <w:gridSpan w:val="3"/>
            <w:shd w:val="clear" w:color="auto" w:fill="BFBFBF"/>
          </w:tcPr>
          <w:p w14:paraId="789032A0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PROCEDURES DE BASE</w:t>
            </w:r>
          </w:p>
        </w:tc>
      </w:tr>
      <w:tr w:rsidR="00817732" w:rsidRPr="00822795" w14:paraId="789032A5" w14:textId="77777777" w:rsidTr="003F08F7">
        <w:trPr>
          <w:trHeight w:val="313"/>
        </w:trPr>
        <w:tc>
          <w:tcPr>
            <w:tcW w:w="5245" w:type="dxa"/>
            <w:shd w:val="clear" w:color="auto" w:fill="D9D9D9"/>
          </w:tcPr>
          <w:p w14:paraId="789032A2" w14:textId="77777777" w:rsidR="00817732" w:rsidRPr="003F08F7" w:rsidRDefault="00817732" w:rsidP="003F08F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Politiques et procédures </w:t>
            </w:r>
          </w:p>
        </w:tc>
        <w:tc>
          <w:tcPr>
            <w:tcW w:w="709" w:type="dxa"/>
          </w:tcPr>
          <w:p w14:paraId="789032A3" w14:textId="77777777"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EA</w:t>
            </w:r>
          </w:p>
        </w:tc>
        <w:tc>
          <w:tcPr>
            <w:tcW w:w="6616" w:type="dxa"/>
          </w:tcPr>
          <w:p w14:paraId="789032A4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116706" w14:paraId="789032AE" w14:textId="77777777" w:rsidTr="00AF339A">
        <w:trPr>
          <w:trHeight w:val="1982"/>
        </w:trPr>
        <w:tc>
          <w:tcPr>
            <w:tcW w:w="5245" w:type="dxa"/>
          </w:tcPr>
          <w:p w14:paraId="789032A6" w14:textId="77777777" w:rsidR="00817732" w:rsidRPr="003F08F7" w:rsidRDefault="00817732" w:rsidP="00AF3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Examiner la conception et la mise en œuvre des politiques et procédures de l’entité pour l’utilisation et les autorisations des opérations diverses :</w:t>
            </w:r>
          </w:p>
          <w:p w14:paraId="789032A7" w14:textId="77777777" w:rsidR="00817732" w:rsidRPr="003F08F7" w:rsidRDefault="00E636DE" w:rsidP="00AF33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59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critures normales (répétition, périodicité, inversion)</w:t>
            </w:r>
            <w:r w:rsidR="00764CEE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;</w:t>
            </w:r>
          </w:p>
          <w:p w14:paraId="789032A8" w14:textId="77777777" w:rsidR="00817732" w:rsidRPr="003F08F7" w:rsidRDefault="00C139CF" w:rsidP="00AF33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59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critures non habituelle</w:t>
            </w:r>
            <w:r w:rsidR="009E10EC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(corrections et ajustements)</w:t>
            </w:r>
            <w:r w:rsidR="00764CEE">
              <w:rPr>
                <w:rFonts w:ascii="Arial" w:hAnsi="Arial" w:cs="Arial"/>
                <w:sz w:val="20"/>
                <w:szCs w:val="20"/>
                <w:lang w:val="fr-BE"/>
              </w:rPr>
              <w:t> ;</w:t>
            </w:r>
          </w:p>
          <w:p w14:paraId="789032A9" w14:textId="77777777" w:rsidR="00817732" w:rsidRPr="003F08F7" w:rsidRDefault="00C139CF" w:rsidP="00AF33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59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critures anormales et celles demandées par la direction.</w:t>
            </w:r>
          </w:p>
        </w:tc>
        <w:tc>
          <w:tcPr>
            <w:tcW w:w="709" w:type="dxa"/>
          </w:tcPr>
          <w:p w14:paraId="789032AA" w14:textId="77777777"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14:paraId="789032AB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89032AC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89032AD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817732" w:rsidRPr="003F08F7" w14:paraId="789032B2" w14:textId="77777777" w:rsidTr="003F08F7">
        <w:trPr>
          <w:trHeight w:val="371"/>
        </w:trPr>
        <w:tc>
          <w:tcPr>
            <w:tcW w:w="5245" w:type="dxa"/>
            <w:shd w:val="clear" w:color="auto" w:fill="D9D9D9"/>
          </w:tcPr>
          <w:p w14:paraId="789032AF" w14:textId="77777777" w:rsidR="00817732" w:rsidRPr="003F08F7" w:rsidRDefault="00817732" w:rsidP="003F08F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Ecritures comptables de l’exercice précédent </w:t>
            </w:r>
          </w:p>
        </w:tc>
        <w:tc>
          <w:tcPr>
            <w:tcW w:w="709" w:type="dxa"/>
          </w:tcPr>
          <w:p w14:paraId="789032B0" w14:textId="77777777"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</w:p>
        </w:tc>
        <w:tc>
          <w:tcPr>
            <w:tcW w:w="6616" w:type="dxa"/>
          </w:tcPr>
          <w:p w14:paraId="789032B1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116706" w14:paraId="789032B6" w14:textId="77777777" w:rsidTr="009734B1">
        <w:trPr>
          <w:trHeight w:val="689"/>
        </w:trPr>
        <w:tc>
          <w:tcPr>
            <w:tcW w:w="5245" w:type="dxa"/>
          </w:tcPr>
          <w:p w14:paraId="789032B3" w14:textId="77777777" w:rsidR="00817732" w:rsidRPr="003F08F7" w:rsidRDefault="00817732" w:rsidP="00C139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S’assurer que les écritures de clôture de l’exercice précédent ont été reprises de manière adéquate </w:t>
            </w:r>
            <w:r w:rsidR="00C139CF">
              <w:rPr>
                <w:rFonts w:ascii="Arial" w:hAnsi="Arial" w:cs="Arial"/>
                <w:sz w:val="20"/>
                <w:szCs w:val="20"/>
                <w:lang w:val="fr-BE"/>
              </w:rPr>
              <w:t>dans le bilan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d’ouverture de l’exercice en cours.</w:t>
            </w:r>
          </w:p>
        </w:tc>
        <w:tc>
          <w:tcPr>
            <w:tcW w:w="709" w:type="dxa"/>
          </w:tcPr>
          <w:p w14:paraId="789032B4" w14:textId="77777777"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14:paraId="789032B5" w14:textId="77777777" w:rsidR="00817732" w:rsidRPr="003F08F7" w:rsidRDefault="00817732" w:rsidP="00AF339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 </w:t>
            </w:r>
          </w:p>
        </w:tc>
      </w:tr>
      <w:tr w:rsidR="00817732" w:rsidRPr="003F08F7" w14:paraId="789032BA" w14:textId="77777777" w:rsidTr="003F08F7">
        <w:trPr>
          <w:trHeight w:val="358"/>
        </w:trPr>
        <w:tc>
          <w:tcPr>
            <w:tcW w:w="5245" w:type="dxa"/>
            <w:shd w:val="clear" w:color="auto" w:fill="D9D9D9"/>
          </w:tcPr>
          <w:p w14:paraId="789032B7" w14:textId="77777777" w:rsidR="00817732" w:rsidRPr="003F08F7" w:rsidRDefault="00817732" w:rsidP="003F08F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Exhaustivité</w:t>
            </w:r>
          </w:p>
        </w:tc>
        <w:tc>
          <w:tcPr>
            <w:tcW w:w="709" w:type="dxa"/>
          </w:tcPr>
          <w:p w14:paraId="789032B8" w14:textId="77777777"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</w:p>
        </w:tc>
        <w:tc>
          <w:tcPr>
            <w:tcW w:w="6616" w:type="dxa"/>
          </w:tcPr>
          <w:p w14:paraId="789032B9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116706" w14:paraId="789032BE" w14:textId="77777777" w:rsidTr="009734B1">
        <w:trPr>
          <w:trHeight w:val="196"/>
        </w:trPr>
        <w:tc>
          <w:tcPr>
            <w:tcW w:w="5245" w:type="dxa"/>
          </w:tcPr>
          <w:p w14:paraId="789032BB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 xml:space="preserve">Sur la base de la nature et du nombre des opérations diverses requises aux exercices précédents, vérifier que les </w:t>
            </w:r>
            <w:r w:rsidRPr="001960CD">
              <w:rPr>
                <w:rFonts w:ascii="Arial" w:hAnsi="Arial" w:cs="Arial"/>
                <w:sz w:val="20"/>
                <w:szCs w:val="20"/>
                <w:lang w:val="fr-BE"/>
              </w:rPr>
              <w:t>opérations diverses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de l’exercice en cours semblent complè</w:t>
            </w:r>
            <w:r w:rsidR="002C61F0">
              <w:rPr>
                <w:rFonts w:ascii="Arial" w:hAnsi="Arial" w:cs="Arial"/>
                <w:sz w:val="20"/>
                <w:szCs w:val="20"/>
                <w:lang w:val="fr-BE"/>
              </w:rPr>
              <w:t>tes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. </w:t>
            </w:r>
          </w:p>
        </w:tc>
        <w:tc>
          <w:tcPr>
            <w:tcW w:w="709" w:type="dxa"/>
          </w:tcPr>
          <w:p w14:paraId="789032BC" w14:textId="77777777"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14:paraId="789032BD" w14:textId="77777777" w:rsidR="00817732" w:rsidRPr="003F08F7" w:rsidRDefault="00817732" w:rsidP="00AF339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 </w:t>
            </w:r>
          </w:p>
        </w:tc>
      </w:tr>
      <w:tr w:rsidR="00817732" w:rsidRPr="003F08F7" w14:paraId="789032C2" w14:textId="77777777" w:rsidTr="003F08F7">
        <w:trPr>
          <w:trHeight w:val="638"/>
        </w:trPr>
        <w:tc>
          <w:tcPr>
            <w:tcW w:w="5245" w:type="dxa"/>
            <w:shd w:val="clear" w:color="auto" w:fill="D9D9D9"/>
          </w:tcPr>
          <w:p w14:paraId="789032BF" w14:textId="77777777" w:rsidR="00817732" w:rsidRPr="003F08F7" w:rsidRDefault="00817732" w:rsidP="00822795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1960CD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Opérations diverses</w:t>
            </w: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enregistrées </w:t>
            </w:r>
            <w:r w:rsidR="00822795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proche de la</w:t>
            </w: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clôture de l’exercice</w:t>
            </w:r>
          </w:p>
        </w:tc>
        <w:tc>
          <w:tcPr>
            <w:tcW w:w="709" w:type="dxa"/>
          </w:tcPr>
          <w:p w14:paraId="789032C0" w14:textId="77777777"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CEA</w:t>
            </w:r>
          </w:p>
        </w:tc>
        <w:tc>
          <w:tcPr>
            <w:tcW w:w="6616" w:type="dxa"/>
          </w:tcPr>
          <w:p w14:paraId="789032C1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116706" w14:paraId="789032D8" w14:textId="77777777" w:rsidTr="009734B1">
        <w:trPr>
          <w:trHeight w:val="2889"/>
        </w:trPr>
        <w:tc>
          <w:tcPr>
            <w:tcW w:w="5245" w:type="dxa"/>
          </w:tcPr>
          <w:p w14:paraId="789032C3" w14:textId="77777777" w:rsidR="00817732" w:rsidRPr="003F08F7" w:rsidRDefault="00817732" w:rsidP="00822795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Identifier les écritures comptables (plus élevées que  </w:t>
            </w:r>
            <w:r w:rsidR="0007099C">
              <w:rPr>
                <w:rFonts w:ascii="Arial" w:hAnsi="Arial" w:cs="Arial"/>
                <w:sz w:val="20"/>
                <w:szCs w:val="20"/>
                <w:lang w:val="fr-BE"/>
              </w:rPr>
              <w:t>___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EUR) (</w:t>
            </w:r>
            <w:r w:rsidR="00C52769">
              <w:rPr>
                <w:rFonts w:ascii="Arial" w:hAnsi="Arial" w:cs="Arial"/>
                <w:sz w:val="20"/>
                <w:szCs w:val="20"/>
                <w:lang w:val="fr-BE"/>
              </w:rPr>
              <w:t>p.</w:t>
            </w:r>
            <w:r w:rsidR="00C139C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C52769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x</w:t>
            </w:r>
            <w:r w:rsidR="00C139CF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un mois) avant et après la clôture de l’exercice comme faisant partie des opérations de fin d’exercice. Classifier chaque écriture comme normale, </w:t>
            </w:r>
            <w:r w:rsidR="009E10EC">
              <w:rPr>
                <w:rFonts w:ascii="Arial" w:hAnsi="Arial" w:cs="Arial"/>
                <w:sz w:val="20"/>
                <w:szCs w:val="20"/>
                <w:lang w:val="fr-BE"/>
              </w:rPr>
              <w:t>in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habituelle, ou anormale. Prêter une attention particulière aux écritures qui :</w:t>
            </w:r>
          </w:p>
          <w:p w14:paraId="789032C4" w14:textId="77777777" w:rsidR="00817732" w:rsidRPr="003F08F7" w:rsidRDefault="009E10EC" w:rsidP="00C5276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o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nt trait à des comptes </w:t>
            </w:r>
            <w:r w:rsidR="00822795">
              <w:rPr>
                <w:rFonts w:ascii="Arial" w:hAnsi="Arial" w:cs="Arial"/>
                <w:sz w:val="20"/>
                <w:szCs w:val="20"/>
                <w:lang w:val="fr-BE"/>
              </w:rPr>
              <w:t>inhabituels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, anormaux ou rares ;</w:t>
            </w:r>
          </w:p>
          <w:p w14:paraId="789032C5" w14:textId="77777777" w:rsidR="00817732" w:rsidRPr="003F08F7" w:rsidRDefault="009E10EC" w:rsidP="00C5276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ont établies par des personnes dont on sait qu’elles ne peuvent réaliser ce type d’écriture ;</w:t>
            </w:r>
          </w:p>
          <w:p w14:paraId="789032C6" w14:textId="77777777" w:rsidR="00817732" w:rsidRPr="003F08F7" w:rsidRDefault="009E10EC" w:rsidP="00C5276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ont enregistrées à la fin de l’exercice ou comme une écriture post-clôture sans explication ou description ;</w:t>
            </w:r>
            <w:r w:rsidR="00C52769">
              <w:rPr>
                <w:rFonts w:ascii="Arial" w:hAnsi="Arial" w:cs="Arial"/>
                <w:sz w:val="20"/>
                <w:szCs w:val="20"/>
                <w:lang w:val="fr-BE"/>
              </w:rPr>
              <w:t xml:space="preserve"> et</w:t>
            </w:r>
          </w:p>
          <w:p w14:paraId="789032C7" w14:textId="77777777" w:rsidR="00817732" w:rsidRPr="003F08F7" w:rsidRDefault="00817732" w:rsidP="00C52769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contiennent des chiffres ronds. </w:t>
            </w:r>
          </w:p>
          <w:p w14:paraId="789032C8" w14:textId="77777777" w:rsidR="00817732" w:rsidRPr="003F08F7" w:rsidRDefault="00817732" w:rsidP="00C52769">
            <w:pPr>
              <w:spacing w:before="60" w:after="60" w:line="240" w:lineRule="auto"/>
              <w:ind w:firstLineChars="600" w:firstLine="120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89032C9" w14:textId="77777777" w:rsidR="00817732" w:rsidRPr="003F08F7" w:rsidRDefault="00C52769" w:rsidP="00822795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07099C">
              <w:rPr>
                <w:rFonts w:ascii="Arial" w:hAnsi="Arial" w:cs="Arial"/>
                <w:sz w:val="20"/>
                <w:szCs w:val="20"/>
                <w:lang w:val="fr-BE"/>
              </w:rPr>
              <w:t>valuer l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a nature et la complexité des comptes où les opérations diverses ont été enregistrées</w:t>
            </w:r>
            <w:r w:rsidR="00B7210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–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opérations diverses inappropriées</w:t>
            </w:r>
            <w:r w:rsidR="00B72101">
              <w:rPr>
                <w:rFonts w:ascii="Arial" w:hAnsi="Arial" w:cs="Arial"/>
                <w:sz w:val="20"/>
                <w:szCs w:val="20"/>
                <w:lang w:val="fr-BE"/>
              </w:rPr>
              <w:t xml:space="preserve"> qui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: </w:t>
            </w:r>
          </w:p>
          <w:p w14:paraId="789032CA" w14:textId="77777777"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ontiennent des transactions complexes ou anormales par leur nature ;</w:t>
            </w:r>
          </w:p>
          <w:p w14:paraId="789032CB" w14:textId="77777777"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ontiennent des estimations comptables importantes à la clôture de l’exercice ;</w:t>
            </w:r>
          </w:p>
          <w:p w14:paraId="789032CC" w14:textId="77777777"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o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nt fait l’objet d’anomalies par le passé ;</w:t>
            </w:r>
          </w:p>
          <w:p w14:paraId="789032CD" w14:textId="77777777"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’ont pas été rapprochées dans un délai raisonnable ou contiennent des différences non rapprochées ;</w:t>
            </w:r>
          </w:p>
          <w:p w14:paraId="789032CE" w14:textId="77777777"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ontiennent des transactions int</w:t>
            </w:r>
            <w:r w:rsidR="0007099C">
              <w:rPr>
                <w:rFonts w:ascii="Arial" w:hAnsi="Arial" w:cs="Arial"/>
                <w:sz w:val="20"/>
                <w:szCs w:val="20"/>
                <w:lang w:val="fr-BE"/>
              </w:rPr>
              <w:t>er</w:t>
            </w:r>
            <w:r w:rsidR="008D23D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groupe ;</w:t>
            </w:r>
            <w:r w:rsidR="00C52769">
              <w:rPr>
                <w:rFonts w:ascii="Arial" w:hAnsi="Arial" w:cs="Arial"/>
                <w:sz w:val="20"/>
                <w:szCs w:val="20"/>
                <w:lang w:val="fr-BE"/>
              </w:rPr>
              <w:t xml:space="preserve"> et</w:t>
            </w:r>
          </w:p>
          <w:p w14:paraId="789032CF" w14:textId="77777777" w:rsidR="00817732" w:rsidRPr="003F08F7" w:rsidRDefault="009E10EC" w:rsidP="00C5276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>p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euvent être liées à un risque d’anomalies significatives provenant de fraude.</w:t>
            </w:r>
          </w:p>
          <w:p w14:paraId="789032D0" w14:textId="77777777" w:rsidR="008D23DF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89032D1" w14:textId="77777777" w:rsidR="00817732" w:rsidRPr="00822795" w:rsidRDefault="00817732" w:rsidP="00822795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22795">
              <w:rPr>
                <w:rFonts w:ascii="Arial" w:hAnsi="Arial" w:cs="Arial"/>
                <w:sz w:val="20"/>
                <w:szCs w:val="20"/>
                <w:lang w:val="fr-BE"/>
              </w:rPr>
              <w:t>Pour chaque écriture significative ou particulière :</w:t>
            </w:r>
          </w:p>
          <w:p w14:paraId="789032D2" w14:textId="77777777" w:rsidR="00817732" w:rsidRPr="003F08F7" w:rsidRDefault="009E10EC" w:rsidP="009734B1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éterminer </w:t>
            </w:r>
            <w:r w:rsidR="00B72101">
              <w:rPr>
                <w:rFonts w:ascii="Arial" w:hAnsi="Arial" w:cs="Arial"/>
                <w:sz w:val="20"/>
                <w:szCs w:val="20"/>
                <w:lang w:val="fr-BE"/>
              </w:rPr>
              <w:t xml:space="preserve">la nature et 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le fondement ;</w:t>
            </w:r>
          </w:p>
          <w:p w14:paraId="789032D3" w14:textId="77777777" w:rsidR="00817732" w:rsidRPr="003F08F7" w:rsidRDefault="009E10EC" w:rsidP="008D23DF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xaminer la documentation à l’appui (</w:t>
            </w:r>
            <w:r w:rsidR="009734B1">
              <w:rPr>
                <w:rFonts w:ascii="Arial" w:hAnsi="Arial" w:cs="Arial"/>
                <w:sz w:val="20"/>
                <w:szCs w:val="20"/>
                <w:lang w:val="fr-BE"/>
              </w:rPr>
              <w:t xml:space="preserve">p. 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ex: calculs, estimations comptables, factures, </w:t>
            </w:r>
          </w:p>
        </w:tc>
        <w:tc>
          <w:tcPr>
            <w:tcW w:w="709" w:type="dxa"/>
          </w:tcPr>
          <w:p w14:paraId="789032D4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14:paraId="789032D5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89032D6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89032D7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9734B1" w:rsidRPr="003F08F7" w14:paraId="789032DC" w14:textId="77777777" w:rsidTr="00694E84">
        <w:trPr>
          <w:trHeight w:val="638"/>
        </w:trPr>
        <w:tc>
          <w:tcPr>
            <w:tcW w:w="5245" w:type="dxa"/>
            <w:shd w:val="clear" w:color="auto" w:fill="D9D9D9"/>
          </w:tcPr>
          <w:p w14:paraId="789032D9" w14:textId="77777777" w:rsidR="009734B1" w:rsidRPr="009734B1" w:rsidRDefault="009734B1" w:rsidP="009734B1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9734B1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Opérations diverses enregistrées vers la clôture de l’exercice</w:t>
            </w:r>
          </w:p>
        </w:tc>
        <w:tc>
          <w:tcPr>
            <w:tcW w:w="709" w:type="dxa"/>
          </w:tcPr>
          <w:p w14:paraId="789032DA" w14:textId="77777777" w:rsidR="009734B1" w:rsidRPr="003F08F7" w:rsidRDefault="009734B1" w:rsidP="00694E8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CEA</w:t>
            </w:r>
          </w:p>
        </w:tc>
        <w:tc>
          <w:tcPr>
            <w:tcW w:w="6616" w:type="dxa"/>
          </w:tcPr>
          <w:p w14:paraId="789032DB" w14:textId="77777777" w:rsidR="009734B1" w:rsidRPr="003F08F7" w:rsidRDefault="009734B1" w:rsidP="00694E8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734B1" w:rsidRPr="00116706" w14:paraId="789032E1" w14:textId="77777777" w:rsidTr="0074432D">
        <w:trPr>
          <w:trHeight w:val="1962"/>
        </w:trPr>
        <w:tc>
          <w:tcPr>
            <w:tcW w:w="5245" w:type="dxa"/>
            <w:shd w:val="clear" w:color="auto" w:fill="auto"/>
          </w:tcPr>
          <w:p w14:paraId="789032DD" w14:textId="77777777" w:rsidR="008D23DF" w:rsidRPr="00822795" w:rsidRDefault="00C139CF" w:rsidP="00656FBD">
            <w:pPr>
              <w:pStyle w:val="ListParagraph"/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correspondance</w:t>
            </w:r>
            <w:r w:rsidR="008D23DF" w:rsidRPr="003F08F7">
              <w:rPr>
                <w:rFonts w:ascii="Arial" w:hAnsi="Arial" w:cs="Arial"/>
                <w:sz w:val="20"/>
                <w:szCs w:val="20"/>
                <w:lang w:val="fr-BE"/>
              </w:rPr>
              <w:t>, etc</w:t>
            </w:r>
            <w:r w:rsidR="008D23DF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  <w:r w:rsidR="008D23DF" w:rsidRPr="003F08F7">
              <w:rPr>
                <w:rFonts w:ascii="Arial" w:hAnsi="Arial" w:cs="Arial"/>
                <w:sz w:val="20"/>
                <w:szCs w:val="20"/>
                <w:lang w:val="fr-BE"/>
              </w:rPr>
              <w:t>) afin de s’assurer qu’elles soient adéquatement document</w:t>
            </w:r>
            <w:r w:rsidR="008D23DF">
              <w:rPr>
                <w:rFonts w:ascii="Arial" w:hAnsi="Arial" w:cs="Arial"/>
                <w:sz w:val="20"/>
                <w:szCs w:val="20"/>
                <w:lang w:val="fr-BE"/>
              </w:rPr>
              <w:t>ées</w:t>
            </w:r>
            <w:r w:rsidR="008D23DF"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 et qu’elles reflètent correctement les év</w:t>
            </w:r>
            <w:r w:rsidR="008D23DF">
              <w:rPr>
                <w:rFonts w:ascii="Arial" w:hAnsi="Arial" w:cs="Arial"/>
                <w:sz w:val="20"/>
                <w:szCs w:val="20"/>
                <w:lang w:val="fr-BE"/>
              </w:rPr>
              <w:t>é</w:t>
            </w:r>
            <w:r w:rsidR="008D23DF" w:rsidRPr="003F08F7">
              <w:rPr>
                <w:rFonts w:ascii="Arial" w:hAnsi="Arial" w:cs="Arial"/>
                <w:sz w:val="20"/>
                <w:szCs w:val="20"/>
                <w:lang w:val="fr-BE"/>
              </w:rPr>
              <w:t>nements/transactions sur lesquelles elles s’appuient ;</w:t>
            </w:r>
            <w:r w:rsidR="0074432D">
              <w:rPr>
                <w:rFonts w:ascii="Arial" w:hAnsi="Arial" w:cs="Arial"/>
                <w:sz w:val="20"/>
                <w:szCs w:val="20"/>
                <w:lang w:val="fr-BE"/>
              </w:rPr>
              <w:t xml:space="preserve"> et</w:t>
            </w:r>
          </w:p>
          <w:p w14:paraId="789032DE" w14:textId="77777777" w:rsidR="0074432D" w:rsidRPr="0074432D" w:rsidRDefault="008D23DF" w:rsidP="00822795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318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822795">
              <w:rPr>
                <w:rFonts w:ascii="Arial" w:hAnsi="Arial" w:cs="Arial"/>
                <w:sz w:val="20"/>
                <w:szCs w:val="20"/>
                <w:lang w:val="fr-BE"/>
              </w:rPr>
              <w:t>déte</w:t>
            </w:r>
            <w:r w:rsidRPr="008D23DF">
              <w:rPr>
                <w:rFonts w:ascii="Arial" w:hAnsi="Arial" w:cs="Arial"/>
                <w:sz w:val="20"/>
                <w:szCs w:val="20"/>
                <w:lang w:val="fr-BE"/>
              </w:rPr>
              <w:t>rminer si le processus d’approbation pour l’établissement des écritures a été suivi.</w:t>
            </w:r>
          </w:p>
        </w:tc>
        <w:tc>
          <w:tcPr>
            <w:tcW w:w="709" w:type="dxa"/>
          </w:tcPr>
          <w:p w14:paraId="789032DF" w14:textId="77777777" w:rsidR="009734B1" w:rsidRPr="003F08F7" w:rsidRDefault="009734B1" w:rsidP="009734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14:paraId="789032E0" w14:textId="77777777" w:rsidR="009734B1" w:rsidRPr="003F08F7" w:rsidRDefault="009734B1" w:rsidP="009734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116706" w14:paraId="789032E5" w14:textId="77777777" w:rsidTr="003F08F7">
        <w:trPr>
          <w:trHeight w:val="506"/>
        </w:trPr>
        <w:tc>
          <w:tcPr>
            <w:tcW w:w="5245" w:type="dxa"/>
            <w:shd w:val="clear" w:color="auto" w:fill="D9D9D9"/>
          </w:tcPr>
          <w:p w14:paraId="789032E2" w14:textId="77777777" w:rsidR="00817732" w:rsidRPr="003F08F7" w:rsidRDefault="00817732" w:rsidP="003F08F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Opérations diverses enregistrées sur l’ensemble de l’exercice</w:t>
            </w:r>
          </w:p>
        </w:tc>
        <w:tc>
          <w:tcPr>
            <w:tcW w:w="709" w:type="dxa"/>
          </w:tcPr>
          <w:p w14:paraId="789032E3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14:paraId="789032E4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116706" w14:paraId="789032E9" w14:textId="77777777" w:rsidTr="0074432D">
        <w:trPr>
          <w:trHeight w:val="1672"/>
        </w:trPr>
        <w:tc>
          <w:tcPr>
            <w:tcW w:w="5245" w:type="dxa"/>
          </w:tcPr>
          <w:p w14:paraId="789032E6" w14:textId="77777777" w:rsidR="0074432D" w:rsidRPr="003F08F7" w:rsidRDefault="00817732" w:rsidP="0074432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Examiner de manière aléatoire le grand livre sur l’ensemble de l’exercice afin d’identifier des opérations diverses significatives, </w:t>
            </w:r>
            <w:r w:rsidR="000B7FB9">
              <w:rPr>
                <w:rFonts w:ascii="Arial" w:hAnsi="Arial" w:cs="Arial"/>
                <w:sz w:val="20"/>
                <w:szCs w:val="20"/>
                <w:lang w:val="fr-BE"/>
              </w:rPr>
              <w:t>in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habituelles ou anormales. Pour chaque élément trouvé, compléter l</w:t>
            </w:r>
            <w:r w:rsidR="00822795">
              <w:rPr>
                <w:rFonts w:ascii="Arial" w:hAnsi="Arial" w:cs="Arial"/>
                <w:sz w:val="20"/>
                <w:szCs w:val="20"/>
                <w:lang w:val="fr-BE"/>
              </w:rPr>
              <w:t>a procédure prévue au point 4 (c</w:t>
            </w: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).</w:t>
            </w:r>
          </w:p>
        </w:tc>
        <w:tc>
          <w:tcPr>
            <w:tcW w:w="709" w:type="dxa"/>
          </w:tcPr>
          <w:p w14:paraId="789032E7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6616" w:type="dxa"/>
          </w:tcPr>
          <w:p w14:paraId="789032E8" w14:textId="77777777" w:rsidR="00817732" w:rsidRPr="003F08F7" w:rsidRDefault="00817732" w:rsidP="009734B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 </w:t>
            </w:r>
          </w:p>
        </w:tc>
      </w:tr>
      <w:tr w:rsidR="00817732" w:rsidRPr="003F08F7" w14:paraId="789032ED" w14:textId="77777777" w:rsidTr="003F08F7">
        <w:trPr>
          <w:trHeight w:val="328"/>
        </w:trPr>
        <w:tc>
          <w:tcPr>
            <w:tcW w:w="5245" w:type="dxa"/>
            <w:shd w:val="clear" w:color="auto" w:fill="D9D9D9"/>
          </w:tcPr>
          <w:p w14:paraId="789032EA" w14:textId="77777777" w:rsidR="00817732" w:rsidRPr="003F08F7" w:rsidRDefault="00817732" w:rsidP="003F08F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Demande d’informations </w:t>
            </w:r>
            <w:r w:rsidR="000B7FB9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à</w:t>
            </w: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la direction</w:t>
            </w:r>
          </w:p>
        </w:tc>
        <w:tc>
          <w:tcPr>
            <w:tcW w:w="709" w:type="dxa"/>
          </w:tcPr>
          <w:p w14:paraId="789032EB" w14:textId="77777777"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EA</w:t>
            </w:r>
          </w:p>
        </w:tc>
        <w:tc>
          <w:tcPr>
            <w:tcW w:w="6616" w:type="dxa"/>
          </w:tcPr>
          <w:p w14:paraId="789032EC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116706" w14:paraId="789032F6" w14:textId="77777777" w:rsidTr="0074432D">
        <w:trPr>
          <w:trHeight w:val="2595"/>
        </w:trPr>
        <w:tc>
          <w:tcPr>
            <w:tcW w:w="5245" w:type="dxa"/>
          </w:tcPr>
          <w:p w14:paraId="789032EE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 xml:space="preserve">Demander des informations auprès des personnes impliquées dans l’élaboration du bilan au sujet de demandes faites par la direction pour des opérations diverses qui : </w:t>
            </w:r>
          </w:p>
          <w:p w14:paraId="789032EF" w14:textId="77777777" w:rsidR="00817732" w:rsidRPr="003F08F7" w:rsidRDefault="004F6E8A" w:rsidP="0074432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’ont pas suivi la procédure normale de l’entité ;</w:t>
            </w:r>
          </w:p>
          <w:p w14:paraId="789032F0" w14:textId="77777777" w:rsidR="00817732" w:rsidRPr="003F08F7" w:rsidRDefault="004F6E8A" w:rsidP="0074432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’ont pas de fondement valable ;</w:t>
            </w:r>
            <w:r w:rsidR="0074432D">
              <w:rPr>
                <w:rFonts w:ascii="Arial" w:hAnsi="Arial" w:cs="Arial"/>
                <w:sz w:val="20"/>
                <w:szCs w:val="20"/>
                <w:lang w:val="fr-BE"/>
              </w:rPr>
              <w:t xml:space="preserve"> et</w:t>
            </w:r>
          </w:p>
          <w:p w14:paraId="789032F1" w14:textId="77777777" w:rsidR="0074432D" w:rsidRPr="0074432D" w:rsidRDefault="004F6E8A" w:rsidP="0074432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’ont pas été correctement documentées ou semblent être inappropriées.</w:t>
            </w:r>
          </w:p>
        </w:tc>
        <w:tc>
          <w:tcPr>
            <w:tcW w:w="709" w:type="dxa"/>
          </w:tcPr>
          <w:p w14:paraId="789032F2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14:paraId="789032F3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89032F4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89032F5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789032F7" w14:textId="77777777" w:rsidR="0074432D" w:rsidRPr="00822795" w:rsidRDefault="0074432D">
      <w:pPr>
        <w:rPr>
          <w:lang w:val="fr-BE"/>
        </w:rPr>
      </w:pPr>
      <w:r w:rsidRPr="00822795">
        <w:rPr>
          <w:lang w:val="fr-BE"/>
        </w:rPr>
        <w:br w:type="page"/>
      </w:r>
    </w:p>
    <w:tbl>
      <w:tblPr>
        <w:tblW w:w="12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709"/>
        <w:gridCol w:w="6616"/>
      </w:tblGrid>
      <w:tr w:rsidR="00817732" w:rsidRPr="003F08F7" w14:paraId="789032FB" w14:textId="77777777" w:rsidTr="003F08F7">
        <w:trPr>
          <w:trHeight w:val="371"/>
        </w:trPr>
        <w:tc>
          <w:tcPr>
            <w:tcW w:w="5245" w:type="dxa"/>
            <w:shd w:val="clear" w:color="auto" w:fill="D9D9D9"/>
          </w:tcPr>
          <w:p w14:paraId="789032F8" w14:textId="77777777" w:rsidR="00817732" w:rsidRPr="003F08F7" w:rsidRDefault="00817732" w:rsidP="003F08F7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lastRenderedPageBreak/>
              <w:t>Irrégularités</w:t>
            </w:r>
          </w:p>
        </w:tc>
        <w:tc>
          <w:tcPr>
            <w:tcW w:w="709" w:type="dxa"/>
          </w:tcPr>
          <w:p w14:paraId="789032F9" w14:textId="77777777" w:rsidR="00817732" w:rsidRPr="003F08F7" w:rsidRDefault="00817732" w:rsidP="00E636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AE</w:t>
            </w:r>
          </w:p>
        </w:tc>
        <w:tc>
          <w:tcPr>
            <w:tcW w:w="6616" w:type="dxa"/>
          </w:tcPr>
          <w:p w14:paraId="789032FA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17732" w:rsidRPr="00116706" w14:paraId="78903306" w14:textId="77777777" w:rsidTr="003F08F7">
        <w:trPr>
          <w:trHeight w:val="2855"/>
        </w:trPr>
        <w:tc>
          <w:tcPr>
            <w:tcW w:w="5245" w:type="dxa"/>
          </w:tcPr>
          <w:p w14:paraId="789032FC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 xml:space="preserve">S’il existe des écritures qui ne sont pas documentées, semblent suspicieuses, ou ont été enregistrées par le personnel qui n’est pas normalement autorisé à le faire : </w:t>
            </w:r>
          </w:p>
          <w:p w14:paraId="789032FD" w14:textId="77777777" w:rsidR="00817732" w:rsidRPr="003F08F7" w:rsidRDefault="00C139CF" w:rsidP="00C5276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9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ocumenter les éléments trouvés et les preuves à l’appui ;</w:t>
            </w:r>
          </w:p>
          <w:p w14:paraId="789032FE" w14:textId="77777777" w:rsidR="00817732" w:rsidRPr="003F08F7" w:rsidRDefault="00C139CF" w:rsidP="00C5276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9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ffectuer des procédures complémentaires nécessaires pour confirmer ou infirmer les éléments identifiés ;</w:t>
            </w:r>
          </w:p>
          <w:p w14:paraId="789032FF" w14:textId="77777777" w:rsidR="00817732" w:rsidRPr="003F08F7" w:rsidRDefault="00C139CF" w:rsidP="00C5276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9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onsidérer le besoin de faire rapport sur les constatations et les actions planifiées auprès des responsables de la gouvernance d’entreprise ;</w:t>
            </w:r>
            <w:r w:rsidR="0074432D">
              <w:rPr>
                <w:rFonts w:ascii="Arial" w:hAnsi="Arial" w:cs="Arial"/>
                <w:sz w:val="20"/>
                <w:szCs w:val="20"/>
                <w:lang w:val="fr-BE"/>
              </w:rPr>
              <w:t xml:space="preserve"> et</w:t>
            </w:r>
          </w:p>
          <w:p w14:paraId="78903300" w14:textId="77777777" w:rsidR="00817732" w:rsidRPr="003F08F7" w:rsidRDefault="00C139CF" w:rsidP="00C5276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9" w:hanging="283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817732" w:rsidRPr="003F08F7">
              <w:rPr>
                <w:rFonts w:ascii="Arial" w:hAnsi="Arial" w:cs="Arial"/>
                <w:sz w:val="20"/>
                <w:szCs w:val="20"/>
                <w:lang w:val="fr-BE"/>
              </w:rPr>
              <w:t>onsidérer l’impact sur l’opinion d’audit.</w:t>
            </w:r>
          </w:p>
          <w:p w14:paraId="78903301" w14:textId="77777777" w:rsidR="00817732" w:rsidRPr="003F08F7" w:rsidRDefault="00817732" w:rsidP="00C52769">
            <w:pPr>
              <w:pStyle w:val="ListParagraph"/>
              <w:spacing w:before="60" w:after="60" w:line="240" w:lineRule="auto"/>
              <w:ind w:left="108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</w:tcPr>
          <w:p w14:paraId="78903302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616" w:type="dxa"/>
          </w:tcPr>
          <w:p w14:paraId="78903303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8903304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8903305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817732" w:rsidRPr="003F08F7" w14:paraId="78903308" w14:textId="77777777" w:rsidTr="003F08F7">
        <w:trPr>
          <w:trHeight w:val="396"/>
        </w:trPr>
        <w:tc>
          <w:tcPr>
            <w:tcW w:w="12570" w:type="dxa"/>
            <w:gridSpan w:val="3"/>
            <w:shd w:val="clear" w:color="auto" w:fill="D9D9D9"/>
            <w:noWrap/>
          </w:tcPr>
          <w:p w14:paraId="78903307" w14:textId="77777777" w:rsidR="00817732" w:rsidRPr="003F08F7" w:rsidRDefault="00817732" w:rsidP="003F08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CONCLUSIONS</w:t>
            </w:r>
          </w:p>
        </w:tc>
      </w:tr>
      <w:tr w:rsidR="00817732" w:rsidRPr="00116706" w14:paraId="7890330A" w14:textId="77777777" w:rsidTr="003F08F7">
        <w:trPr>
          <w:trHeight w:val="842"/>
        </w:trPr>
        <w:tc>
          <w:tcPr>
            <w:tcW w:w="12570" w:type="dxa"/>
            <w:gridSpan w:val="3"/>
            <w:noWrap/>
          </w:tcPr>
          <w:p w14:paraId="78903309" w14:textId="77777777" w:rsidR="00817732" w:rsidRPr="003F08F7" w:rsidRDefault="00817732" w:rsidP="00C52769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 w:rsidRPr="003F08F7">
              <w:rPr>
                <w:rFonts w:ascii="Arial" w:hAnsi="Arial" w:cs="Arial"/>
                <w:sz w:val="20"/>
                <w:szCs w:val="20"/>
                <w:lang w:val="fr-BE"/>
              </w:rPr>
              <w:t>Le risque d’anomalie significative a été réduit à un niveau faible acceptable.</w:t>
            </w:r>
          </w:p>
        </w:tc>
      </w:tr>
    </w:tbl>
    <w:p w14:paraId="7890330B" w14:textId="77777777" w:rsidR="00817732" w:rsidRDefault="00817732">
      <w:pPr>
        <w:rPr>
          <w:rFonts w:ascii="Arial" w:hAnsi="Arial" w:cs="Arial"/>
          <w:sz w:val="20"/>
          <w:szCs w:val="20"/>
          <w:lang w:val="fr-BE"/>
        </w:rPr>
      </w:pPr>
    </w:p>
    <w:p w14:paraId="7890330C" w14:textId="77777777" w:rsidR="00E636DE" w:rsidRDefault="00E636D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86"/>
        <w:gridCol w:w="1843"/>
        <w:gridCol w:w="2551"/>
      </w:tblGrid>
      <w:tr w:rsidR="00E636DE" w:rsidRPr="003F08F7" w14:paraId="78903311" w14:textId="77777777" w:rsidTr="00C52769">
        <w:trPr>
          <w:trHeight w:val="353"/>
        </w:trPr>
        <w:tc>
          <w:tcPr>
            <w:tcW w:w="4536" w:type="dxa"/>
          </w:tcPr>
          <w:p w14:paraId="7890330D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3686" w:type="dxa"/>
          </w:tcPr>
          <w:p w14:paraId="7890330E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843" w:type="dxa"/>
          </w:tcPr>
          <w:p w14:paraId="7890330F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1" w:type="dxa"/>
          </w:tcPr>
          <w:p w14:paraId="78903310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E636DE" w:rsidRPr="003F08F7" w14:paraId="78903316" w14:textId="77777777" w:rsidTr="00C52769">
        <w:trPr>
          <w:trHeight w:val="352"/>
        </w:trPr>
        <w:tc>
          <w:tcPr>
            <w:tcW w:w="4536" w:type="dxa"/>
          </w:tcPr>
          <w:p w14:paraId="78903312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960CD">
              <w:rPr>
                <w:rFonts w:ascii="Arial" w:hAnsi="Arial" w:cs="Arial"/>
                <w:color w:val="auto"/>
                <w:sz w:val="20"/>
                <w:lang w:val="fr-BE"/>
              </w:rPr>
              <w:t>Revu</w:t>
            </w: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 xml:space="preserve"> par l’associé responsable de la mission</w:t>
            </w:r>
          </w:p>
        </w:tc>
        <w:tc>
          <w:tcPr>
            <w:tcW w:w="3686" w:type="dxa"/>
          </w:tcPr>
          <w:p w14:paraId="78903313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843" w:type="dxa"/>
          </w:tcPr>
          <w:p w14:paraId="78903314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1" w:type="dxa"/>
          </w:tcPr>
          <w:p w14:paraId="78903315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E636DE" w:rsidRPr="003F08F7" w14:paraId="7890331B" w14:textId="77777777" w:rsidTr="00C52769">
        <w:trPr>
          <w:trHeight w:val="352"/>
        </w:trPr>
        <w:tc>
          <w:tcPr>
            <w:tcW w:w="4536" w:type="dxa"/>
          </w:tcPr>
          <w:p w14:paraId="78903317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960CD">
              <w:rPr>
                <w:rFonts w:ascii="Arial" w:hAnsi="Arial" w:cs="Arial"/>
                <w:color w:val="auto"/>
                <w:sz w:val="20"/>
                <w:lang w:val="fr-BE"/>
              </w:rPr>
              <w:t>Revu</w:t>
            </w:r>
            <w:r w:rsidRPr="00D56952">
              <w:rPr>
                <w:rFonts w:ascii="Arial" w:hAnsi="Arial" w:cs="Arial"/>
                <w:color w:val="auto"/>
                <w:sz w:val="20"/>
                <w:lang w:val="fr-BE"/>
              </w:rPr>
              <w:t xml:space="preserve"> par le responsable contrôle qualité </w:t>
            </w:r>
          </w:p>
        </w:tc>
        <w:tc>
          <w:tcPr>
            <w:tcW w:w="3686" w:type="dxa"/>
          </w:tcPr>
          <w:p w14:paraId="78903318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843" w:type="dxa"/>
          </w:tcPr>
          <w:p w14:paraId="78903319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1" w:type="dxa"/>
          </w:tcPr>
          <w:p w14:paraId="7890331A" w14:textId="77777777" w:rsidR="00E636DE" w:rsidRPr="00D56952" w:rsidRDefault="00E636DE" w:rsidP="00C5276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14:paraId="7890331C" w14:textId="77777777" w:rsidR="00E636DE" w:rsidRPr="00BE00EA" w:rsidRDefault="00E636DE">
      <w:pPr>
        <w:rPr>
          <w:rFonts w:ascii="Arial" w:hAnsi="Arial" w:cs="Arial"/>
          <w:sz w:val="20"/>
          <w:szCs w:val="20"/>
          <w:lang w:val="fr-BE"/>
        </w:rPr>
      </w:pPr>
    </w:p>
    <w:sectPr w:rsidR="00E636DE" w:rsidRPr="00BE00EA" w:rsidSect="002F20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331F" w14:textId="77777777" w:rsidR="00694E84" w:rsidRDefault="00694E84" w:rsidP="00BE00EA">
      <w:pPr>
        <w:spacing w:after="0" w:line="240" w:lineRule="auto"/>
      </w:pPr>
      <w:r>
        <w:separator/>
      </w:r>
    </w:p>
  </w:endnote>
  <w:endnote w:type="continuationSeparator" w:id="0">
    <w:p w14:paraId="78903320" w14:textId="77777777" w:rsidR="00694E84" w:rsidRDefault="00694E84" w:rsidP="00B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EC70" w14:textId="77777777" w:rsidR="00F2445E" w:rsidRDefault="00F24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9899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8903323" w14:textId="77777777" w:rsidR="00694E84" w:rsidRPr="00897017" w:rsidRDefault="00694E84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97017">
          <w:rPr>
            <w:rFonts w:ascii="Arial" w:hAnsi="Arial" w:cs="Arial"/>
            <w:sz w:val="18"/>
            <w:szCs w:val="18"/>
          </w:rPr>
          <w:fldChar w:fldCharType="begin"/>
        </w:r>
        <w:r w:rsidRPr="0089701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7017">
          <w:rPr>
            <w:rFonts w:ascii="Arial" w:hAnsi="Arial" w:cs="Arial"/>
            <w:sz w:val="18"/>
            <w:szCs w:val="18"/>
          </w:rPr>
          <w:fldChar w:fldCharType="separate"/>
        </w:r>
        <w:r w:rsidR="00F11B83">
          <w:rPr>
            <w:rFonts w:ascii="Arial" w:hAnsi="Arial" w:cs="Arial"/>
            <w:noProof/>
            <w:sz w:val="18"/>
            <w:szCs w:val="18"/>
          </w:rPr>
          <w:t>1</w:t>
        </w:r>
        <w:r w:rsidRPr="00897017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>/4</w:t>
        </w:r>
      </w:p>
    </w:sdtContent>
  </w:sdt>
  <w:p w14:paraId="78903324" w14:textId="77777777" w:rsidR="00694E84" w:rsidRDefault="00694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1D83" w14:textId="77777777" w:rsidR="00F2445E" w:rsidRDefault="00F24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331D" w14:textId="77777777" w:rsidR="00694E84" w:rsidRDefault="00694E84" w:rsidP="00BE00EA">
      <w:pPr>
        <w:spacing w:after="0" w:line="240" w:lineRule="auto"/>
      </w:pPr>
      <w:r>
        <w:separator/>
      </w:r>
    </w:p>
  </w:footnote>
  <w:footnote w:type="continuationSeparator" w:id="0">
    <w:p w14:paraId="7890331E" w14:textId="77777777" w:rsidR="00694E84" w:rsidRDefault="00694E84" w:rsidP="00BE00EA">
      <w:pPr>
        <w:spacing w:after="0" w:line="240" w:lineRule="auto"/>
      </w:pPr>
      <w:r>
        <w:continuationSeparator/>
      </w:r>
    </w:p>
  </w:footnote>
  <w:footnote w:id="1">
    <w:p w14:paraId="78903325" w14:textId="77777777" w:rsidR="00694E84" w:rsidRPr="00C52769" w:rsidRDefault="00694E84" w:rsidP="000710CD">
      <w:pPr>
        <w:pStyle w:val="FootnoteText"/>
        <w:rPr>
          <w:rFonts w:ascii="Arial" w:hAnsi="Arial" w:cs="Arial"/>
          <w:sz w:val="16"/>
          <w:szCs w:val="16"/>
          <w:lang w:val="fr-BE"/>
        </w:rPr>
      </w:pPr>
      <w:r w:rsidRPr="00C52769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>
        <w:rPr>
          <w:rFonts w:ascii="Arial" w:hAnsi="Arial" w:cs="Arial"/>
          <w:sz w:val="16"/>
          <w:szCs w:val="16"/>
          <w:lang w:val="fr-BE"/>
        </w:rPr>
        <w:t xml:space="preserve"> Assertions : C = exhaustivité / E = existence / A = exactitude / V = v</w:t>
      </w:r>
      <w:r w:rsidRPr="00C52769">
        <w:rPr>
          <w:rFonts w:ascii="Arial" w:hAnsi="Arial" w:cs="Arial"/>
          <w:sz w:val="16"/>
          <w:szCs w:val="16"/>
          <w:lang w:val="fr-BE"/>
        </w:rPr>
        <w:t>alorisation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338A" w14:textId="77777777" w:rsidR="00F2445E" w:rsidRDefault="00F24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3321" w14:textId="24399F0C" w:rsidR="00694E84" w:rsidRDefault="00694E84" w:rsidP="001E39A1">
    <w:pPr>
      <w:rPr>
        <w:rFonts w:ascii="Arial" w:hAnsi="Arial" w:cs="Arial"/>
        <w:b/>
        <w:sz w:val="24"/>
        <w:szCs w:val="24"/>
        <w:lang w:val="fr-BE"/>
      </w:rPr>
    </w:pPr>
    <w:r w:rsidRPr="00897017">
      <w:rPr>
        <w:rFonts w:ascii="Arial" w:hAnsi="Arial" w:cs="Arial"/>
        <w:b/>
        <w:sz w:val="24"/>
        <w:szCs w:val="24"/>
        <w:lang w:val="fr-BE"/>
      </w:rPr>
      <w:t>Check-list C7 – Opérations diverses</w:t>
    </w:r>
  </w:p>
  <w:p w14:paraId="78903322" w14:textId="4FF6EC5C" w:rsidR="00694E84" w:rsidRPr="00BE00EA" w:rsidRDefault="00116706" w:rsidP="00F2445E">
    <w:pPr>
      <w:rPr>
        <w:lang w:val="fr-BE"/>
      </w:rPr>
    </w:pPr>
    <w:r w:rsidRPr="00116706">
      <w:rPr>
        <w:rFonts w:ascii="Arial" w:hAnsi="Arial" w:cs="Arial"/>
        <w:b/>
        <w:bCs/>
        <w:i/>
        <w:iCs/>
        <w:color w:val="FF0000"/>
        <w:lang w:val="fr-BE"/>
      </w:rPr>
      <w:t xml:space="preserve">Attention, un nouvel outil a été développé par le GT ISA en 2021-2022 à ce sujet. Veuillez consulter l’outil correspondant sur  la page suivante: </w:t>
    </w:r>
    <w:r w:rsidR="00F2445E" w:rsidRPr="003A70AF">
      <w:rPr>
        <w:rFonts w:ascii="Arial" w:hAnsi="Arial" w:cs="Arial"/>
        <w:b/>
        <w:bCs/>
        <w:i/>
        <w:iCs/>
        <w:color w:val="FF0000"/>
        <w:lang w:val="fr-BE"/>
      </w:rPr>
      <w:t xml:space="preserve"> </w:t>
    </w:r>
    <w:hyperlink r:id="rId1" w:history="1">
      <w:r w:rsidR="00F2445E" w:rsidRPr="003A70AF">
        <w:rPr>
          <w:rStyle w:val="Hyperlink"/>
          <w:rFonts w:ascii="Arial" w:hAnsi="Arial" w:cs="Arial"/>
          <w:b/>
          <w:bCs/>
          <w:i/>
          <w:iCs/>
          <w:color w:val="FF0000"/>
          <w:lang w:val="fr-BE"/>
        </w:rPr>
        <w:t>https://www.icci.be/fr/publications-et-outils/mod-les-de-documents/mod-les-de-documents-detail-page/outils-pour-un-audit-isa-efficient1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DEA1" w14:textId="77777777" w:rsidR="00F2445E" w:rsidRDefault="00F24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DCD"/>
    <w:multiLevelType w:val="hybridMultilevel"/>
    <w:tmpl w:val="76D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51C"/>
    <w:multiLevelType w:val="hybridMultilevel"/>
    <w:tmpl w:val="1D022FC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DDD0715"/>
    <w:multiLevelType w:val="hybridMultilevel"/>
    <w:tmpl w:val="784C7CEC"/>
    <w:lvl w:ilvl="0" w:tplc="EF843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575BC"/>
    <w:multiLevelType w:val="hybridMultilevel"/>
    <w:tmpl w:val="14CE860C"/>
    <w:lvl w:ilvl="0" w:tplc="34DC53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F84349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690B5D"/>
    <w:multiLevelType w:val="hybridMultilevel"/>
    <w:tmpl w:val="BE58CA02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6571"/>
    <w:multiLevelType w:val="hybridMultilevel"/>
    <w:tmpl w:val="8026D444"/>
    <w:lvl w:ilvl="0" w:tplc="B456F29C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AA4215"/>
    <w:multiLevelType w:val="hybridMultilevel"/>
    <w:tmpl w:val="DD709006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261BB"/>
    <w:multiLevelType w:val="hybridMultilevel"/>
    <w:tmpl w:val="07D0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4A8F"/>
    <w:multiLevelType w:val="hybridMultilevel"/>
    <w:tmpl w:val="274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623B"/>
    <w:multiLevelType w:val="hybridMultilevel"/>
    <w:tmpl w:val="E30CC028"/>
    <w:lvl w:ilvl="0" w:tplc="7F62309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CE0188"/>
    <w:multiLevelType w:val="hybridMultilevel"/>
    <w:tmpl w:val="B874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1B77"/>
    <w:multiLevelType w:val="hybridMultilevel"/>
    <w:tmpl w:val="738420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40A3C"/>
    <w:multiLevelType w:val="hybridMultilevel"/>
    <w:tmpl w:val="9D72A092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66289"/>
    <w:multiLevelType w:val="hybridMultilevel"/>
    <w:tmpl w:val="E834CEB4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99D"/>
    <w:multiLevelType w:val="hybridMultilevel"/>
    <w:tmpl w:val="731C98BA"/>
    <w:lvl w:ilvl="0" w:tplc="7F623098">
      <w:start w:val="1"/>
      <w:numFmt w:val="bullet"/>
      <w:lvlText w:val="–"/>
      <w:lvlJc w:val="left"/>
      <w:pPr>
        <w:ind w:left="1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6600679C"/>
    <w:multiLevelType w:val="hybridMultilevel"/>
    <w:tmpl w:val="4022A8C2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D17E8"/>
    <w:multiLevelType w:val="hybridMultilevel"/>
    <w:tmpl w:val="08D4F720"/>
    <w:lvl w:ilvl="0" w:tplc="BEE27EF6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16338361">
    <w:abstractNumId w:val="3"/>
  </w:num>
  <w:num w:numId="2" w16cid:durableId="810558502">
    <w:abstractNumId w:val="1"/>
  </w:num>
  <w:num w:numId="3" w16cid:durableId="1739673734">
    <w:abstractNumId w:val="9"/>
  </w:num>
  <w:num w:numId="4" w16cid:durableId="1741291819">
    <w:abstractNumId w:val="7"/>
  </w:num>
  <w:num w:numId="5" w16cid:durableId="508637257">
    <w:abstractNumId w:val="0"/>
  </w:num>
  <w:num w:numId="6" w16cid:durableId="68385789">
    <w:abstractNumId w:val="10"/>
  </w:num>
  <w:num w:numId="7" w16cid:durableId="1486045875">
    <w:abstractNumId w:val="8"/>
  </w:num>
  <w:num w:numId="8" w16cid:durableId="762336116">
    <w:abstractNumId w:val="5"/>
  </w:num>
  <w:num w:numId="9" w16cid:durableId="2098331908">
    <w:abstractNumId w:val="2"/>
  </w:num>
  <w:num w:numId="10" w16cid:durableId="1569805124">
    <w:abstractNumId w:val="16"/>
  </w:num>
  <w:num w:numId="11" w16cid:durableId="534196559">
    <w:abstractNumId w:val="14"/>
  </w:num>
  <w:num w:numId="12" w16cid:durableId="1000233076">
    <w:abstractNumId w:val="15"/>
  </w:num>
  <w:num w:numId="13" w16cid:durableId="1664164840">
    <w:abstractNumId w:val="12"/>
  </w:num>
  <w:num w:numId="14" w16cid:durableId="1090127902">
    <w:abstractNumId w:val="4"/>
  </w:num>
  <w:num w:numId="15" w16cid:durableId="1596745860">
    <w:abstractNumId w:val="6"/>
  </w:num>
  <w:num w:numId="16" w16cid:durableId="1647120990">
    <w:abstractNumId w:val="11"/>
  </w:num>
  <w:num w:numId="17" w16cid:durableId="6431200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FD9"/>
    <w:rsid w:val="00034AD0"/>
    <w:rsid w:val="000557E0"/>
    <w:rsid w:val="0007099C"/>
    <w:rsid w:val="000710CD"/>
    <w:rsid w:val="000B7FB9"/>
    <w:rsid w:val="000F2A67"/>
    <w:rsid w:val="00116706"/>
    <w:rsid w:val="001960CD"/>
    <w:rsid w:val="001A3527"/>
    <w:rsid w:val="001E39A1"/>
    <w:rsid w:val="00227313"/>
    <w:rsid w:val="00256239"/>
    <w:rsid w:val="002C4EF0"/>
    <w:rsid w:val="002C61F0"/>
    <w:rsid w:val="002F0AEE"/>
    <w:rsid w:val="002F20BB"/>
    <w:rsid w:val="0034483D"/>
    <w:rsid w:val="00367CB6"/>
    <w:rsid w:val="0038490F"/>
    <w:rsid w:val="003C029E"/>
    <w:rsid w:val="003D1899"/>
    <w:rsid w:val="003F08F7"/>
    <w:rsid w:val="003F4F77"/>
    <w:rsid w:val="00404D59"/>
    <w:rsid w:val="00445F5F"/>
    <w:rsid w:val="004D3E72"/>
    <w:rsid w:val="004F6E8A"/>
    <w:rsid w:val="0055166D"/>
    <w:rsid w:val="005A447E"/>
    <w:rsid w:val="005C7B87"/>
    <w:rsid w:val="005D26AE"/>
    <w:rsid w:val="005F0E09"/>
    <w:rsid w:val="005F65FD"/>
    <w:rsid w:val="00630407"/>
    <w:rsid w:val="0063407A"/>
    <w:rsid w:val="00656FBD"/>
    <w:rsid w:val="00672F03"/>
    <w:rsid w:val="00694E84"/>
    <w:rsid w:val="006C4CC0"/>
    <w:rsid w:val="006C6B90"/>
    <w:rsid w:val="006F0B52"/>
    <w:rsid w:val="00720D18"/>
    <w:rsid w:val="00723264"/>
    <w:rsid w:val="0074432D"/>
    <w:rsid w:val="00764CEE"/>
    <w:rsid w:val="00777075"/>
    <w:rsid w:val="00793525"/>
    <w:rsid w:val="007E4AD6"/>
    <w:rsid w:val="007E6D35"/>
    <w:rsid w:val="00817732"/>
    <w:rsid w:val="00822795"/>
    <w:rsid w:val="00876C64"/>
    <w:rsid w:val="00897017"/>
    <w:rsid w:val="008D23DF"/>
    <w:rsid w:val="00913FD9"/>
    <w:rsid w:val="009734B1"/>
    <w:rsid w:val="0098508C"/>
    <w:rsid w:val="009E10EC"/>
    <w:rsid w:val="00A158AD"/>
    <w:rsid w:val="00A35A50"/>
    <w:rsid w:val="00A96A0E"/>
    <w:rsid w:val="00AA6EA1"/>
    <w:rsid w:val="00AD4844"/>
    <w:rsid w:val="00AF339A"/>
    <w:rsid w:val="00B325F2"/>
    <w:rsid w:val="00B431EC"/>
    <w:rsid w:val="00B71FFF"/>
    <w:rsid w:val="00B72101"/>
    <w:rsid w:val="00B82499"/>
    <w:rsid w:val="00BA1DED"/>
    <w:rsid w:val="00BE00EA"/>
    <w:rsid w:val="00BF7EE7"/>
    <w:rsid w:val="00C139CF"/>
    <w:rsid w:val="00C52769"/>
    <w:rsid w:val="00C65FD5"/>
    <w:rsid w:val="00C87CE4"/>
    <w:rsid w:val="00CD517F"/>
    <w:rsid w:val="00D01C0F"/>
    <w:rsid w:val="00D26D8D"/>
    <w:rsid w:val="00D56952"/>
    <w:rsid w:val="00D75279"/>
    <w:rsid w:val="00D94348"/>
    <w:rsid w:val="00DD61F2"/>
    <w:rsid w:val="00E352EA"/>
    <w:rsid w:val="00E55B95"/>
    <w:rsid w:val="00E636DE"/>
    <w:rsid w:val="00E746E9"/>
    <w:rsid w:val="00E93248"/>
    <w:rsid w:val="00E96825"/>
    <w:rsid w:val="00EB69D7"/>
    <w:rsid w:val="00F023E3"/>
    <w:rsid w:val="00F06704"/>
    <w:rsid w:val="00F1197C"/>
    <w:rsid w:val="00F11B83"/>
    <w:rsid w:val="00F2445E"/>
    <w:rsid w:val="00FB4905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7890328C"/>
  <w15:docId w15:val="{9F5DAEDE-795B-4180-B6B5-1BFA6DC6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9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3F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1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0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0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0EA"/>
    <w:rPr>
      <w:rFonts w:ascii="Tahoma" w:hAnsi="Tahoma" w:cs="Tahoma"/>
      <w:sz w:val="16"/>
      <w:szCs w:val="16"/>
    </w:rPr>
  </w:style>
  <w:style w:type="paragraph" w:customStyle="1" w:styleId="Vrijevorm">
    <w:name w:val="Vrije vorm"/>
    <w:uiPriority w:val="99"/>
    <w:rsid w:val="00BE00EA"/>
    <w:rPr>
      <w:rFonts w:ascii="Helvetica" w:hAnsi="Helvetica"/>
      <w:color w:val="000000"/>
      <w:sz w:val="24"/>
      <w:szCs w:val="20"/>
      <w:lang w:val="nl-NL" w:eastAsia="nl-BE"/>
    </w:rPr>
  </w:style>
  <w:style w:type="paragraph" w:styleId="FootnoteText">
    <w:name w:val="footnote text"/>
    <w:basedOn w:val="Normal"/>
    <w:link w:val="FootnoteTextChar"/>
    <w:uiPriority w:val="99"/>
    <w:semiHidden/>
    <w:rsid w:val="000710C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0C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10C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935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3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35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3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3525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F244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ci.be/fr/publications-et-outils/mod-les-de-documents/mod-les-de-documents-detail-page/outils-pour-un-audit-isa-efficien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  <afbeelding xmlns="86d8d313-957f-44b4-bb66-f96f0d40e904" xsi:nil="true"/>
    <nb xmlns="86d8d313-957f-44b4-bb66-f96f0d40e90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8" ma:contentTypeDescription="Create a new document." ma:contentTypeScope="" ma:versionID="b3b262afa2a7b433e6b1683e159186ee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ff3c16c0fe5fb1460f5a1306d1a6105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C96A1-2062-45F6-B35A-5EC2C93CB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DA0C1-80E3-48B4-85C6-67DD09889733}">
  <ds:schemaRefs>
    <ds:schemaRef ds:uri="http://schemas.microsoft.com/office/2006/metadata/properties"/>
    <ds:schemaRef ds:uri="ff960655-24fd-4f3f-8e9c-285049d99abf"/>
    <ds:schemaRef ds:uri="86d8d313-957f-44b4-bb66-f96f0d40e90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E28623-5AC1-48B2-9DB6-EF70E8680A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8403AF-0BD8-46CF-A1E9-3C5203BA0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 du client</vt:lpstr>
      <vt:lpstr>Nom du client</vt:lpstr>
    </vt:vector>
  </TitlesOfParts>
  <Company>IBR-IRE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client</dc:title>
  <dc:creator>Interimair 2</dc:creator>
  <cp:lastModifiedBy>Quintart Stéphanie</cp:lastModifiedBy>
  <cp:revision>18</cp:revision>
  <cp:lastPrinted>2011-12-19T11:22:00Z</cp:lastPrinted>
  <dcterms:created xsi:type="dcterms:W3CDTF">2011-11-25T08:36:00Z</dcterms:created>
  <dcterms:modified xsi:type="dcterms:W3CDTF">2022-07-13T10:44:00Z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03e765a9-13d7-49a4-93de-ce312646f0dc</vt:lpwstr>
  </property>
  <property fmtid="{D5CDD505-2E9C-101B-9397-08002B2CF9AE}" pid="4" name="URL">
    <vt:lpwstr/>
  </property>
  <property fmtid="{D5CDD505-2E9C-101B-9397-08002B2CF9AE}" pid="5" name="DocumentSetDescription">
    <vt:lpwstr/>
  </property>
  <property fmtid="{D5CDD505-2E9C-101B-9397-08002B2CF9AE}" pid="6" name="MediaServiceImageTags">
    <vt:lpwstr/>
  </property>
</Properties>
</file>